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B40C7" w:rsidP="23A9B3AA" w:rsidRDefault="001F4A06" w14:paraId="78596753" w14:textId="48A6A6C5">
      <w:pPr>
        <w:widowControl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line="240" w:lineRule="auto"/>
        <w:ind w:left="13"/>
        <w:rPr>
          <w:b w:val="1"/>
          <w:bCs w:val="1"/>
          <w:color w:val="000000"/>
          <w:sz w:val="20"/>
          <w:szCs w:val="20"/>
        </w:rPr>
      </w:pPr>
      <w:r w:rsidRPr="23A9B3AA" w:rsidR="1C15656F">
        <w:rPr>
          <w:b w:val="1"/>
          <w:bCs w:val="1"/>
          <w:color w:val="000000" w:themeColor="text1" w:themeTint="FF" w:themeShade="FF"/>
          <w:sz w:val="20"/>
          <w:szCs w:val="20"/>
        </w:rPr>
        <w:t xml:space="preserve">EXHIBIT __ - </w:t>
      </w:r>
      <w:r w:rsidRPr="23A9B3AA" w:rsidR="001F4A06">
        <w:rPr>
          <w:b w:val="1"/>
          <w:bCs w:val="1"/>
          <w:color w:val="000000" w:themeColor="text1" w:themeTint="FF" w:themeShade="FF"/>
          <w:sz w:val="20"/>
          <w:szCs w:val="20"/>
        </w:rPr>
        <w:t xml:space="preserve">SUPPORTIVE SERVICES PLAN </w:t>
      </w:r>
      <w:r w:rsidRPr="23A9B3AA" w:rsidR="3171E955">
        <w:rPr>
          <w:b w:val="1"/>
          <w:bCs w:val="1"/>
          <w:color w:val="000000" w:themeColor="text1" w:themeTint="FF" w:themeShade="FF"/>
          <w:sz w:val="20"/>
          <w:szCs w:val="20"/>
        </w:rPr>
        <w:t xml:space="preserve">TEMPLATE </w:t>
      </w:r>
      <w:r w:rsidRPr="23A9B3AA" w:rsidR="6AEBE8B1">
        <w:rPr>
          <w:b w:val="1"/>
          <w:bCs w:val="1"/>
          <w:color w:val="000000" w:themeColor="text1" w:themeTint="FF" w:themeShade="FF"/>
          <w:sz w:val="20"/>
          <w:szCs w:val="20"/>
        </w:rPr>
        <w:t>FOR HTF UNITS</w:t>
      </w:r>
    </w:p>
    <w:p w:rsidR="2B5117C4" w:rsidP="5DEF6C71" w:rsidRDefault="2B5117C4" w14:paraId="4C647A92" w14:textId="542369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0" w:line="240" w:lineRule="auto"/>
        <w:rPr>
          <w:b/>
          <w:bCs/>
          <w:color w:val="000000" w:themeColor="text1"/>
        </w:rPr>
      </w:pPr>
      <w:r w:rsidRPr="5DEF6C71">
        <w:rPr>
          <w:b/>
          <w:bCs/>
          <w:color w:val="000000" w:themeColor="text1"/>
        </w:rPr>
        <w:t>Applicant Name: ________________________________________</w:t>
      </w:r>
    </w:p>
    <w:p w:rsidR="000B40C7" w:rsidP="5DEF6C71" w:rsidRDefault="001F4A06" w14:paraId="18DDC2DB" w14:textId="0F99650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0" w:line="240" w:lineRule="auto"/>
        <w:rPr>
          <w:b/>
          <w:bCs/>
          <w:color w:val="000000"/>
        </w:rPr>
      </w:pPr>
      <w:r w:rsidRPr="5DEF6C71">
        <w:rPr>
          <w:b/>
          <w:bCs/>
          <w:color w:val="000000" w:themeColor="text1"/>
        </w:rPr>
        <w:t>Applicant's Project Name</w:t>
      </w:r>
      <w:r w:rsidRPr="5DEF6C71" w:rsidR="0012508D">
        <w:rPr>
          <w:b/>
          <w:bCs/>
          <w:color w:val="000000" w:themeColor="text1"/>
        </w:rPr>
        <w:t>: ____________________________</w:t>
      </w:r>
      <w:r w:rsidRPr="5DEF6C71" w:rsidR="5CD4AADD">
        <w:rPr>
          <w:b/>
          <w:bCs/>
          <w:color w:val="000000" w:themeColor="text1"/>
        </w:rPr>
        <w:t>____</w:t>
      </w:r>
    </w:p>
    <w:p w:rsidR="5DEF6C71" w:rsidP="5DEF6C71" w:rsidRDefault="5DEF6C71" w14:paraId="75BB7E16" w14:textId="05D9ECB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8" w:line="240" w:lineRule="auto"/>
        <w:rPr>
          <w:b/>
          <w:bCs/>
          <w:color w:val="000000" w:themeColor="text1"/>
        </w:rPr>
      </w:pPr>
    </w:p>
    <w:p w:rsidRPr="004241A5" w:rsidR="000B40C7" w:rsidP="5DEF6C71" w:rsidRDefault="001F4A06" w14:paraId="0E890E06" w14:textId="60E591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8" w:line="240" w:lineRule="auto"/>
        <w:rPr>
          <w:b/>
          <w:bCs/>
          <w:color w:val="000000"/>
        </w:rPr>
      </w:pPr>
      <w:r w:rsidRPr="5DEF6C71">
        <w:rPr>
          <w:b/>
          <w:bCs/>
          <w:color w:val="000000" w:themeColor="text1"/>
        </w:rPr>
        <w:t xml:space="preserve">Project Information </w:t>
      </w:r>
    </w:p>
    <w:p w:rsidRPr="004241A5" w:rsidR="004241A5" w:rsidP="5DEF6C71" w:rsidRDefault="5DC5DDBA" w14:paraId="686E0C95" w14:textId="7EFCEE8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before="148" w:line="240" w:lineRule="auto"/>
        <w:ind w:left="369"/>
        <w:rPr>
          <w:color w:val="000000"/>
        </w:rPr>
      </w:pPr>
      <w:r w:rsidRPr="5DEF6C71">
        <w:rPr>
          <w:color w:val="000000" w:themeColor="text1"/>
        </w:rPr>
        <w:t xml:space="preserve">Provide the proposed number of units in the development set-aside for special populations. </w:t>
      </w:r>
    </w:p>
    <w:tbl>
      <w:tblPr>
        <w:tblW w:w="9525" w:type="dxa"/>
        <w:tblInd w:w="343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Look w:val="0600" w:firstRow="0" w:lastRow="0" w:firstColumn="0" w:lastColumn="0" w:noHBand="1" w:noVBand="1"/>
      </w:tblPr>
      <w:tblGrid>
        <w:gridCol w:w="7740"/>
        <w:gridCol w:w="1785"/>
      </w:tblGrid>
      <w:tr w:rsidR="000B40C7" w:rsidTr="5DEF6C71" w14:paraId="7F682A12" w14:textId="77777777">
        <w:trPr>
          <w:trHeight w:val="413"/>
        </w:trPr>
        <w:tc>
          <w:tcPr>
            <w:tcW w:w="952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1F4A06" w14:paraId="3AEBB414" w14:textId="66359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8"/>
              <w:rPr>
                <w:b/>
                <w:bCs/>
                <w:color w:val="000000"/>
                <w:sz w:val="20"/>
                <w:szCs w:val="20"/>
              </w:rPr>
            </w:pPr>
            <w:r w:rsidRPr="5DEF6C71">
              <w:rPr>
                <w:b/>
                <w:bCs/>
                <w:color w:val="000000" w:themeColor="text1"/>
                <w:sz w:val="20"/>
                <w:szCs w:val="20"/>
              </w:rPr>
              <w:t xml:space="preserve">Total Number of Units </w:t>
            </w:r>
            <w:r w:rsidRPr="5DEF6C71" w:rsidR="0012508D">
              <w:rPr>
                <w:b/>
                <w:bCs/>
                <w:color w:val="000000" w:themeColor="text1"/>
                <w:sz w:val="20"/>
                <w:szCs w:val="20"/>
              </w:rPr>
              <w:t>for People Exiting Homelessness: ____________</w:t>
            </w:r>
          </w:p>
        </w:tc>
      </w:tr>
      <w:tr w:rsidR="000B40C7" w:rsidTr="5DEF6C71" w14:paraId="3942C198" w14:textId="77777777">
        <w:trPr>
          <w:trHeight w:val="495"/>
        </w:trPr>
        <w:tc>
          <w:tcPr>
            <w:tcW w:w="7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1F4A06" w14:paraId="4D923CE3" w14:textId="68F7AAF2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0"/>
                <w:szCs w:val="20"/>
              </w:rPr>
            </w:pPr>
            <w:r w:rsidRPr="5DEF6C71">
              <w:rPr>
                <w:color w:val="000000" w:themeColor="text1"/>
                <w:sz w:val="20"/>
                <w:szCs w:val="20"/>
              </w:rPr>
              <w:t>Homeless</w:t>
            </w:r>
            <w:r w:rsidRPr="5DEF6C71" w:rsidR="3036C06C">
              <w:rPr>
                <w:color w:val="000000" w:themeColor="text1"/>
                <w:sz w:val="20"/>
                <w:szCs w:val="20"/>
              </w:rPr>
              <w:t>, Referred through</w:t>
            </w:r>
            <w:r w:rsidRPr="5DEF6C71" w:rsidR="74BADB1F">
              <w:rPr>
                <w:color w:val="000000" w:themeColor="text1"/>
                <w:sz w:val="20"/>
                <w:szCs w:val="20"/>
              </w:rPr>
              <w:t xml:space="preserve"> Coordinated Entry</w:t>
            </w:r>
            <w:r w:rsidRPr="5DEF6C71" w:rsidR="7F569DC2">
              <w:rPr>
                <w:color w:val="000000" w:themeColor="text1"/>
                <w:sz w:val="20"/>
                <w:szCs w:val="20"/>
              </w:rPr>
              <w:t>/H&amp;H Method</w:t>
            </w:r>
            <w:r w:rsidRPr="5DEF6C71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7E36B70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2508D" w:rsidTr="5DEF6C71" w14:paraId="5F562841" w14:textId="77777777">
        <w:trPr>
          <w:trHeight w:val="594"/>
        </w:trPr>
        <w:tc>
          <w:tcPr>
            <w:tcW w:w="7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508D" w:rsidP="5DEF6C71" w:rsidRDefault="6AC129CB" w14:paraId="079EDB0F" w14:textId="31584EA5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0"/>
                <w:szCs w:val="20"/>
              </w:rPr>
            </w:pPr>
            <w:r w:rsidRPr="5DEF6C71">
              <w:rPr>
                <w:color w:val="000000" w:themeColor="text1"/>
                <w:sz w:val="20"/>
                <w:szCs w:val="20"/>
              </w:rPr>
              <w:t xml:space="preserve">Homeless + </w:t>
            </w:r>
            <w:r w:rsidRPr="5DEF6C71" w:rsidR="4F862571">
              <w:rPr>
                <w:color w:val="000000" w:themeColor="text1"/>
                <w:sz w:val="20"/>
                <w:szCs w:val="20"/>
              </w:rPr>
              <w:t xml:space="preserve">Specialty Eligibility </w:t>
            </w:r>
            <w:r w:rsidRPr="5DEF6C71" w:rsidR="5F18E0CA">
              <w:rPr>
                <w:color w:val="000000" w:themeColor="text1"/>
                <w:sz w:val="20"/>
                <w:szCs w:val="20"/>
              </w:rPr>
              <w:t>(for Homekey+ or other funding opportunity</w:t>
            </w:r>
            <w:r w:rsidRPr="3A2EFF5C" w:rsidR="00B650FE">
              <w:rPr>
                <w:color w:val="000000" w:themeColor="text1"/>
                <w:sz w:val="20"/>
                <w:szCs w:val="20"/>
              </w:rPr>
              <w:t>)</w:t>
            </w:r>
          </w:p>
          <w:p w:rsidR="5DEF6C71" w:rsidP="5DEF6C71" w:rsidRDefault="5DEF6C71" w14:paraId="34B53C2A" w14:textId="687A8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"/>
              <w:rPr>
                <w:color w:val="000000" w:themeColor="text1"/>
                <w:sz w:val="20"/>
                <w:szCs w:val="20"/>
              </w:rPr>
            </w:pPr>
          </w:p>
          <w:p w:rsidRPr="0004524E" w:rsidR="0004524E" w:rsidP="5DEF6C71" w:rsidRDefault="4F862571" w14:paraId="4B5F44BA" w14:textId="2BCC07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"/>
              <w:rPr>
                <w:b/>
                <w:bCs/>
                <w:color w:val="000000"/>
                <w:sz w:val="20"/>
                <w:szCs w:val="20"/>
              </w:rPr>
            </w:pPr>
            <w:r w:rsidRPr="5DEF6C71">
              <w:rPr>
                <w:b/>
                <w:bCs/>
                <w:color w:val="000000" w:themeColor="text1"/>
                <w:sz w:val="20"/>
                <w:szCs w:val="20"/>
              </w:rPr>
              <w:t>Specify</w:t>
            </w:r>
            <w:r w:rsidRPr="5DEF6C71" w:rsidR="54928FF4">
              <w:rPr>
                <w:b/>
                <w:bCs/>
                <w:color w:val="000000" w:themeColor="text1"/>
                <w:sz w:val="20"/>
                <w:szCs w:val="20"/>
              </w:rPr>
              <w:t xml:space="preserve"> Eligibility</w:t>
            </w:r>
            <w:r w:rsidRPr="5DEF6C71" w:rsidR="0B9DF40C">
              <w:rPr>
                <w:b/>
                <w:bCs/>
                <w:color w:val="000000" w:themeColor="text1"/>
                <w:sz w:val="20"/>
                <w:szCs w:val="20"/>
              </w:rPr>
              <w:t>___________________</w:t>
            </w:r>
          </w:p>
        </w:tc>
        <w:tc>
          <w:tcPr>
            <w:tcW w:w="1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508D" w:rsidP="5DEF6C71" w:rsidRDefault="0012508D" w14:paraId="20DC6817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B40C7" w:rsidTr="5DEF6C71" w14:paraId="42EF28FB" w14:textId="77777777">
        <w:trPr>
          <w:trHeight w:val="248"/>
        </w:trPr>
        <w:tc>
          <w:tcPr>
            <w:tcW w:w="7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1F4A06" w14:paraId="5109BF1B" w14:textId="46D78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8"/>
              <w:rPr>
                <w:b/>
                <w:bCs/>
                <w:color w:val="000000"/>
                <w:sz w:val="20"/>
                <w:szCs w:val="20"/>
              </w:rPr>
            </w:pPr>
            <w:r w:rsidRPr="5DEF6C71">
              <w:rPr>
                <w:b/>
                <w:bCs/>
                <w:color w:val="000000" w:themeColor="text1"/>
                <w:sz w:val="20"/>
                <w:szCs w:val="20"/>
              </w:rPr>
              <w:t xml:space="preserve">TOTAL UNITS </w:t>
            </w:r>
            <w:r w:rsidRPr="5DEF6C71" w:rsidR="4D562D29">
              <w:rPr>
                <w:b/>
                <w:bCs/>
                <w:color w:val="000000" w:themeColor="text1"/>
                <w:sz w:val="20"/>
                <w:szCs w:val="20"/>
              </w:rPr>
              <w:t xml:space="preserve">(1+2) </w:t>
            </w:r>
          </w:p>
        </w:tc>
        <w:tc>
          <w:tcPr>
            <w:tcW w:w="1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1F4A06" w14:paraId="7DF5554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5DEF6C71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5DEF6C71" w:rsidP="5DEF6C71" w:rsidRDefault="5DEF6C71" w14:paraId="629809A4" w14:textId="69135F9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6B9A6846" w:rsidP="5DEF6C71" w:rsidRDefault="6B9A6846" w14:paraId="447ECB5B" w14:textId="19D09C5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sz w:val="20"/>
          <w:szCs w:val="20"/>
        </w:rPr>
      </w:pPr>
      <w:r w:rsidRPr="5DEF6C71">
        <w:rPr>
          <w:b/>
          <w:bCs/>
          <w:sz w:val="20"/>
          <w:szCs w:val="20"/>
        </w:rPr>
        <w:t>Provider</w:t>
      </w:r>
      <w:r w:rsidRPr="5DEF6C71" w:rsidR="6B92061B">
        <w:rPr>
          <w:b/>
          <w:bCs/>
          <w:sz w:val="20"/>
          <w:szCs w:val="20"/>
        </w:rPr>
        <w:t xml:space="preserve"> Information</w:t>
      </w:r>
    </w:p>
    <w:p w:rsidR="6B92061B" w:rsidP="5DEF6C71" w:rsidRDefault="6B92061B" w14:paraId="0CE5A7B3" w14:textId="13FFB82D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5DEF6C71">
        <w:rPr>
          <w:sz w:val="20"/>
          <w:szCs w:val="20"/>
        </w:rPr>
        <w:t xml:space="preserve">Provide specific information concerning the lead services provider for HTF units. </w:t>
      </w:r>
      <w:r w:rsidRPr="5DEF6C71" w:rsidR="152BDE73">
        <w:rPr>
          <w:sz w:val="20"/>
          <w:szCs w:val="20"/>
        </w:rPr>
        <w:t xml:space="preserve">Include the number of years the provider has served people in supportive housing who are formerly homeless, </w:t>
      </w:r>
      <w:r w:rsidRPr="5DEF6C71" w:rsidR="2DECA2D7">
        <w:rPr>
          <w:sz w:val="20"/>
          <w:szCs w:val="20"/>
        </w:rPr>
        <w:t xml:space="preserve">the program sites where people were served, whether those services were contracted by Alameda County, </w:t>
      </w:r>
      <w:r w:rsidRPr="5DEF6C71" w:rsidR="152BDE73">
        <w:rPr>
          <w:sz w:val="20"/>
          <w:szCs w:val="20"/>
        </w:rPr>
        <w:t xml:space="preserve">and the clinical expertise of the proposed team. </w:t>
      </w:r>
    </w:p>
    <w:p w:rsidR="5DEF6C71" w:rsidRDefault="5DEF6C71" w14:paraId="0D0AB0BD" w14:textId="46E39386"/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DEF6C71" w:rsidTr="5DEF6C71" w14:paraId="498AD766" w14:textId="77777777">
        <w:trPr>
          <w:trHeight w:val="1755"/>
        </w:trPr>
        <w:tc>
          <w:tcPr>
            <w:tcW w:w="9120" w:type="dxa"/>
            <w:vAlign w:val="center"/>
          </w:tcPr>
          <w:p w:rsidR="74F98442" w:rsidP="5DEF6C71" w:rsidRDefault="74F98442" w14:paraId="48D5B5D4" w14:textId="164757F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5DEF6C71">
              <w:rPr>
                <w:sz w:val="20"/>
                <w:szCs w:val="20"/>
              </w:rPr>
              <w:t>Provider Name</w:t>
            </w:r>
          </w:p>
          <w:p w:rsidR="5DEF6C71" w:rsidP="5DEF6C71" w:rsidRDefault="5DEF6C71" w14:paraId="3234EB63" w14:textId="060232BC">
            <w:pPr>
              <w:rPr>
                <w:sz w:val="20"/>
                <w:szCs w:val="20"/>
              </w:rPr>
            </w:pPr>
          </w:p>
          <w:p w:rsidR="74F98442" w:rsidP="5DEF6C71" w:rsidRDefault="74F98442" w14:paraId="7A486E60" w14:textId="5E13C76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5DEF6C71">
              <w:rPr>
                <w:sz w:val="20"/>
                <w:szCs w:val="20"/>
              </w:rPr>
              <w:t>Services Experience</w:t>
            </w:r>
          </w:p>
          <w:p w:rsidR="5DEF6C71" w:rsidP="5DEF6C71" w:rsidRDefault="5DEF6C71" w14:paraId="7DD77F7C" w14:textId="5816D132">
            <w:pPr>
              <w:rPr>
                <w:sz w:val="20"/>
                <w:szCs w:val="20"/>
              </w:rPr>
            </w:pPr>
          </w:p>
          <w:p w:rsidR="74F98442" w:rsidP="5DEF6C71" w:rsidRDefault="74F98442" w14:paraId="1CB43FD8" w14:textId="47FC85B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5DEF6C71">
              <w:rPr>
                <w:sz w:val="20"/>
                <w:szCs w:val="20"/>
              </w:rPr>
              <w:t>Clinical Qualifications</w:t>
            </w:r>
          </w:p>
        </w:tc>
      </w:tr>
    </w:tbl>
    <w:p w:rsidR="5DEF6C71" w:rsidP="5DEF6C71" w:rsidRDefault="5DEF6C71" w14:paraId="7AC239FC" w14:textId="4D0F1FF9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0"/>
          <w:szCs w:val="20"/>
        </w:rPr>
      </w:pPr>
    </w:p>
    <w:p w:rsidR="000B40C7" w:rsidP="5DEF6C71" w:rsidRDefault="0055342C" w14:paraId="115FB1EF" w14:textId="16FED35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"/>
        <w:rPr>
          <w:b/>
          <w:bCs/>
          <w:color w:val="000000"/>
          <w:sz w:val="20"/>
          <w:szCs w:val="20"/>
        </w:rPr>
      </w:pPr>
      <w:r w:rsidRPr="5DEF6C71">
        <w:rPr>
          <w:b/>
          <w:bCs/>
          <w:color w:val="000000" w:themeColor="text1"/>
          <w:sz w:val="20"/>
          <w:szCs w:val="20"/>
        </w:rPr>
        <w:t>Services Description</w:t>
      </w:r>
    </w:p>
    <w:tbl>
      <w:tblPr>
        <w:tblW w:w="8780" w:type="dxa"/>
        <w:tblInd w:w="34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8780"/>
      </w:tblGrid>
      <w:tr w:rsidR="000B40C7" w:rsidTr="3B2D56C5" w14:paraId="06BAD8AF" w14:textId="77777777">
        <w:trPr>
          <w:trHeight w:val="1886"/>
        </w:trPr>
        <w:tc>
          <w:tcPr>
            <w:tcW w:w="8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55342C" w14:paraId="1099E6A6" w14:textId="13FC10EB">
            <w:pPr>
              <w:pStyle w:val="ListParagraph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5DEF6C71">
              <w:rPr>
                <w:color w:val="000000" w:themeColor="text1"/>
                <w:sz w:val="20"/>
                <w:szCs w:val="20"/>
              </w:rPr>
              <w:t xml:space="preserve"> Describe the goals and objectives of the homeless units’ service package.</w:t>
            </w:r>
          </w:p>
          <w:p w:rsidR="0055342C" w:rsidP="5DEF6C71" w:rsidRDefault="0055342C" w14:paraId="4C91AF7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:rsidR="0055342C" w:rsidP="5DEF6C71" w:rsidRDefault="06A0C02F" w14:paraId="4A92EBAC" w14:textId="226E55A8">
            <w:pPr>
              <w:pStyle w:val="ListParagraph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5DEF6C71">
              <w:rPr>
                <w:color w:val="000000" w:themeColor="text1"/>
                <w:sz w:val="20"/>
                <w:szCs w:val="20"/>
              </w:rPr>
              <w:t xml:space="preserve"> </w:t>
            </w:r>
            <w:r w:rsidRPr="5DEF6C71" w:rsidR="56382468">
              <w:rPr>
                <w:color w:val="000000" w:themeColor="text1"/>
                <w:sz w:val="20"/>
                <w:szCs w:val="20"/>
              </w:rPr>
              <w:t>Describe the specific services package proposed.</w:t>
            </w:r>
          </w:p>
          <w:p w:rsidR="0055342C" w:rsidP="5DEF6C71" w:rsidRDefault="0055342C" w14:paraId="1CF72E5C" w14:textId="7FD32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:rsidR="0055342C" w:rsidP="5DEF6C71" w:rsidRDefault="0055342C" w14:paraId="398ACF21" w14:textId="2CF43366">
            <w:pPr>
              <w:pStyle w:val="ListParagraph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5DEF6C71">
              <w:rPr>
                <w:color w:val="000000" w:themeColor="text1"/>
                <w:sz w:val="20"/>
                <w:szCs w:val="20"/>
              </w:rPr>
              <w:t xml:space="preserve">Describe the measurable outcomes expected for homeless units at the site. </w:t>
            </w:r>
            <w:r w:rsidRPr="5DEF6C71" w:rsidR="43BB77B5">
              <w:rPr>
                <w:color w:val="000000" w:themeColor="text1"/>
                <w:sz w:val="20"/>
                <w:szCs w:val="20"/>
              </w:rPr>
              <w:t>Recommended outcome measures below:</w:t>
            </w:r>
          </w:p>
          <w:p w:rsidRPr="004241A5" w:rsidR="004241A5" w:rsidP="5DEF6C71" w:rsidRDefault="004241A5" w14:paraId="28862C2F" w14:textId="32F8F2C0">
            <w:pPr>
              <w:pStyle w:val="ListParagraph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  <w:sz w:val="20"/>
                <w:szCs w:val="20"/>
              </w:rPr>
            </w:pPr>
            <w:r w:rsidRPr="5DEF6C71">
              <w:rPr>
                <w:i/>
                <w:iCs/>
                <w:color w:val="000000" w:themeColor="text1"/>
                <w:sz w:val="20"/>
                <w:szCs w:val="20"/>
              </w:rPr>
              <w:t xml:space="preserve">Housing Retention </w:t>
            </w:r>
            <w:r w:rsidRPr="5DEF6C71" w:rsidR="17B9DCB9">
              <w:rPr>
                <w:i/>
                <w:iCs/>
                <w:color w:val="000000" w:themeColor="text1"/>
                <w:sz w:val="20"/>
                <w:szCs w:val="20"/>
              </w:rPr>
              <w:t>&gt;</w:t>
            </w:r>
            <w:r w:rsidRPr="5DEF6C71">
              <w:rPr>
                <w:i/>
                <w:iCs/>
                <w:color w:val="000000" w:themeColor="text1"/>
                <w:sz w:val="20"/>
                <w:szCs w:val="20"/>
              </w:rPr>
              <w:t>90%</w:t>
            </w:r>
          </w:p>
          <w:p w:rsidRPr="004241A5" w:rsidR="004241A5" w:rsidP="5DEF6C71" w:rsidRDefault="004241A5" w14:paraId="3E59C977" w14:textId="30635D93">
            <w:pPr>
              <w:pStyle w:val="ListParagraph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  <w:sz w:val="20"/>
                <w:szCs w:val="20"/>
              </w:rPr>
            </w:pPr>
            <w:r w:rsidRPr="5DEF6C71">
              <w:rPr>
                <w:i/>
                <w:iCs/>
                <w:color w:val="000000" w:themeColor="text1"/>
                <w:sz w:val="20"/>
                <w:szCs w:val="20"/>
              </w:rPr>
              <w:t xml:space="preserve">Exits to homelessness </w:t>
            </w:r>
            <w:r w:rsidRPr="5DEF6C71" w:rsidR="2E92DFF0">
              <w:rPr>
                <w:i/>
                <w:iCs/>
                <w:color w:val="000000" w:themeColor="text1"/>
                <w:sz w:val="20"/>
                <w:szCs w:val="20"/>
              </w:rPr>
              <w:t>&lt;</w:t>
            </w:r>
            <w:r w:rsidRPr="5DEF6C71">
              <w:rPr>
                <w:i/>
                <w:iCs/>
                <w:color w:val="000000" w:themeColor="text1"/>
                <w:sz w:val="20"/>
                <w:szCs w:val="20"/>
              </w:rPr>
              <w:t>10%</w:t>
            </w:r>
          </w:p>
          <w:p w:rsidRPr="004241A5" w:rsidR="004241A5" w:rsidP="5DEF6C71" w:rsidRDefault="004241A5" w14:paraId="24799099" w14:textId="3CC6BCF3">
            <w:pPr>
              <w:pStyle w:val="ListParagraph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  <w:sz w:val="20"/>
                <w:szCs w:val="20"/>
              </w:rPr>
            </w:pPr>
            <w:r w:rsidRPr="5DEF6C71">
              <w:rPr>
                <w:i/>
                <w:iCs/>
                <w:color w:val="000000" w:themeColor="text1"/>
                <w:sz w:val="20"/>
                <w:szCs w:val="20"/>
              </w:rPr>
              <w:t xml:space="preserve">Maintained or increased Income 75% </w:t>
            </w:r>
          </w:p>
          <w:p w:rsidRPr="004241A5" w:rsidR="004241A5" w:rsidP="5DEF6C71" w:rsidRDefault="004241A5" w14:paraId="1592A22A" w14:textId="61D3EE90">
            <w:pPr>
              <w:pStyle w:val="ListParagraph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  <w:sz w:val="20"/>
                <w:szCs w:val="20"/>
              </w:rPr>
            </w:pPr>
            <w:r w:rsidRPr="5DEF6C71">
              <w:rPr>
                <w:i/>
                <w:iCs/>
                <w:color w:val="000000" w:themeColor="text1"/>
                <w:sz w:val="20"/>
                <w:szCs w:val="20"/>
              </w:rPr>
              <w:t xml:space="preserve">Increased health benefits 80% </w:t>
            </w:r>
          </w:p>
          <w:p w:rsidR="004241A5" w:rsidP="5DEF6C71" w:rsidRDefault="004241A5" w14:paraId="1F39C803" w14:textId="09C6FDA1">
            <w:pPr>
              <w:pStyle w:val="ListParagraph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  <w:sz w:val="20"/>
                <w:szCs w:val="20"/>
              </w:rPr>
            </w:pPr>
            <w:r w:rsidRPr="5DEF6C71">
              <w:rPr>
                <w:i/>
                <w:iCs/>
                <w:color w:val="000000" w:themeColor="text1"/>
                <w:sz w:val="20"/>
                <w:szCs w:val="20"/>
              </w:rPr>
              <w:t>HMIS data entered in a timely manner</w:t>
            </w:r>
            <w:r w:rsidRPr="5DEF6C71">
              <w:rPr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Pr="5DEF6C71">
              <w:rPr>
                <w:i/>
                <w:iCs/>
                <w:color w:val="000000" w:themeColor="text1"/>
                <w:sz w:val="20"/>
                <w:szCs w:val="20"/>
              </w:rPr>
              <w:t>80% within 3 days</w:t>
            </w:r>
          </w:p>
        </w:tc>
      </w:tr>
    </w:tbl>
    <w:p w:rsidR="3B2D56C5" w:rsidRDefault="3B2D56C5" w14:paraId="7B56444C" w14:textId="21F1D5C3">
      <w:r>
        <w:br w:type="page"/>
      </w:r>
    </w:p>
    <w:p w:rsidR="000B40C7" w:rsidP="5DEF6C71" w:rsidRDefault="001F4A06" w14:paraId="33F5D7CF" w14:textId="3D2771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b/>
          <w:bCs/>
          <w:color w:val="000000"/>
          <w:sz w:val="18"/>
          <w:szCs w:val="18"/>
        </w:rPr>
      </w:pPr>
      <w:r w:rsidRPr="5DEF6C71">
        <w:rPr>
          <w:b/>
          <w:bCs/>
          <w:color w:val="000000" w:themeColor="text1"/>
          <w:sz w:val="18"/>
          <w:szCs w:val="18"/>
        </w:rPr>
        <w:t xml:space="preserve">Services to be Delivered </w:t>
      </w:r>
    </w:p>
    <w:p w:rsidR="4103E686" w:rsidP="5DEF6C71" w:rsidRDefault="4103E686" w14:paraId="2B70BA2B" w14:textId="608ED3D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color w:val="000000" w:themeColor="text1"/>
          <w:sz w:val="18"/>
          <w:szCs w:val="18"/>
        </w:rPr>
      </w:pPr>
      <w:r w:rsidRPr="5DEF6C71">
        <w:rPr>
          <w:color w:val="000000" w:themeColor="text1"/>
          <w:sz w:val="18"/>
          <w:szCs w:val="18"/>
        </w:rPr>
        <w:t>For each services category, provide the service provider information and details, including whether an agr</w:t>
      </w:r>
      <w:r w:rsidRPr="5DEF6C71" w:rsidR="29F3E124">
        <w:rPr>
          <w:color w:val="000000" w:themeColor="text1"/>
          <w:sz w:val="18"/>
          <w:szCs w:val="18"/>
        </w:rPr>
        <w:t>eement is already in place.</w:t>
      </w:r>
      <w:r w:rsidRPr="5DEF6C71" w:rsidR="5584F268">
        <w:rPr>
          <w:color w:val="000000" w:themeColor="text1"/>
          <w:sz w:val="18"/>
          <w:szCs w:val="18"/>
        </w:rPr>
        <w:t xml:space="preserve"> Add service categories if they are not already named.</w:t>
      </w:r>
    </w:p>
    <w:p w:rsidR="5DEF6C71" w:rsidP="5DEF6C71" w:rsidRDefault="5DEF6C71" w14:paraId="14597595" w14:textId="64C369E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color w:val="000000" w:themeColor="text1"/>
          <w:sz w:val="18"/>
          <w:szCs w:val="18"/>
        </w:rPr>
      </w:pPr>
    </w:p>
    <w:tbl>
      <w:tblPr>
        <w:tblW w:w="9645" w:type="dxa"/>
        <w:tblInd w:w="343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Look w:val="0600" w:firstRow="0" w:lastRow="0" w:firstColumn="0" w:lastColumn="0" w:noHBand="1" w:noVBand="1"/>
      </w:tblPr>
      <w:tblGrid>
        <w:gridCol w:w="2100"/>
        <w:gridCol w:w="1800"/>
        <w:gridCol w:w="1365"/>
        <w:gridCol w:w="1147"/>
        <w:gridCol w:w="966"/>
        <w:gridCol w:w="1140"/>
        <w:gridCol w:w="1127"/>
      </w:tblGrid>
      <w:tr w:rsidR="004241A5" w:rsidTr="3B2D56C5" w14:paraId="23C8EECB" w14:textId="449AB325">
        <w:trPr>
          <w:trHeight w:val="326"/>
        </w:trPr>
        <w:tc>
          <w:tcPr>
            <w:tcW w:w="2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1A5" w:rsidP="5DEF6C71" w:rsidRDefault="004241A5" w14:paraId="7964DCE3" w14:textId="065790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5DEF6C71">
              <w:rPr>
                <w:b/>
                <w:bCs/>
                <w:color w:val="000000" w:themeColor="text1"/>
                <w:sz w:val="18"/>
                <w:szCs w:val="18"/>
              </w:rPr>
              <w:t xml:space="preserve">Service to be Provided 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1A5" w:rsidP="5DEF6C71" w:rsidRDefault="004241A5" w14:paraId="2D7AF59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5DEF6C71">
              <w:rPr>
                <w:b/>
                <w:bCs/>
                <w:color w:val="000000" w:themeColor="text1"/>
                <w:sz w:val="18"/>
                <w:szCs w:val="18"/>
              </w:rPr>
              <w:t>Name of Service Provider</w:t>
            </w:r>
          </w:p>
        </w:tc>
        <w:tc>
          <w:tcPr>
            <w:tcW w:w="1365" w:type="dxa"/>
          </w:tcPr>
          <w:p w:rsidR="004241A5" w:rsidP="78AE0400" w:rsidRDefault="004241A5" w14:paraId="7D45EA11" w14:textId="10222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90" w:right="24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5DEF6C71">
              <w:rPr>
                <w:b/>
                <w:bCs/>
                <w:color w:val="000000" w:themeColor="text1"/>
                <w:sz w:val="18"/>
                <w:szCs w:val="18"/>
              </w:rPr>
              <w:t xml:space="preserve">Current HCS </w:t>
            </w:r>
            <w:r w:rsidRPr="78AE0400" w:rsidR="42304973">
              <w:rPr>
                <w:b/>
                <w:bCs/>
                <w:color w:val="000000" w:themeColor="text1"/>
                <w:sz w:val="18"/>
                <w:szCs w:val="18"/>
              </w:rPr>
              <w:t>Provider</w:t>
            </w:r>
          </w:p>
          <w:p w:rsidR="004241A5" w:rsidP="5DEF6C71" w:rsidRDefault="2E1B2DC2" w14:paraId="373EB891" w14:textId="6103E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90" w:right="24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78AE0400">
              <w:rPr>
                <w:b/>
                <w:bCs/>
                <w:color w:val="000000" w:themeColor="text1"/>
                <w:sz w:val="18"/>
                <w:szCs w:val="18"/>
              </w:rPr>
              <w:t>Y</w:t>
            </w:r>
            <w:r w:rsidRPr="5DEF6C71" w:rsidR="2010B43B">
              <w:rPr>
                <w:b/>
                <w:bCs/>
                <w:color w:val="000000" w:themeColor="text1"/>
                <w:sz w:val="18"/>
                <w:szCs w:val="18"/>
              </w:rPr>
              <w:t>/N</w:t>
            </w:r>
          </w:p>
        </w:tc>
        <w:tc>
          <w:tcPr>
            <w:tcW w:w="1147" w:type="dxa"/>
          </w:tcPr>
          <w:p w:rsidR="004241A5" w:rsidP="5DEF6C71" w:rsidRDefault="2010B43B" w14:paraId="5D3DF6A0" w14:textId="0158C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90" w:right="24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5DEF6C71">
              <w:rPr>
                <w:b/>
                <w:bCs/>
                <w:color w:val="000000" w:themeColor="text1"/>
                <w:sz w:val="18"/>
                <w:szCs w:val="18"/>
              </w:rPr>
              <w:t xml:space="preserve">Dedicated </w:t>
            </w:r>
            <w:r w:rsidRPr="5DEF6C71" w:rsidR="004241A5">
              <w:rPr>
                <w:b/>
                <w:bCs/>
                <w:color w:val="000000" w:themeColor="text1"/>
                <w:sz w:val="18"/>
                <w:szCs w:val="18"/>
              </w:rPr>
              <w:t xml:space="preserve">Hours </w:t>
            </w:r>
            <w:r w:rsidRPr="140D6673" w:rsidR="20AAB59A">
              <w:rPr>
                <w:b/>
                <w:bCs/>
                <w:color w:val="000000" w:themeColor="text1"/>
                <w:sz w:val="18"/>
                <w:szCs w:val="18"/>
              </w:rPr>
              <w:t>P</w:t>
            </w:r>
            <w:r w:rsidRPr="140D6673" w:rsidR="42304973">
              <w:rPr>
                <w:b/>
                <w:bCs/>
                <w:color w:val="000000" w:themeColor="text1"/>
                <w:sz w:val="18"/>
                <w:szCs w:val="18"/>
              </w:rPr>
              <w:t>er</w:t>
            </w:r>
            <w:r w:rsidRPr="5DEF6C71" w:rsidR="004241A5">
              <w:rPr>
                <w:b/>
                <w:bCs/>
                <w:color w:val="000000" w:themeColor="text1"/>
                <w:sz w:val="18"/>
                <w:szCs w:val="18"/>
              </w:rPr>
              <w:t xml:space="preserve"> week</w:t>
            </w:r>
          </w:p>
        </w:tc>
        <w:tc>
          <w:tcPr>
            <w:tcW w:w="9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1A5" w:rsidP="5DEF6C71" w:rsidRDefault="004241A5" w14:paraId="35A73A76" w14:textId="61CEFF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90" w:right="24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5DEF6C71">
              <w:rPr>
                <w:b/>
                <w:bCs/>
                <w:color w:val="000000" w:themeColor="text1"/>
                <w:sz w:val="18"/>
                <w:szCs w:val="18"/>
              </w:rPr>
              <w:t xml:space="preserve">On-Site/Off-site </w:t>
            </w:r>
          </w:p>
          <w:p w:rsidR="004241A5" w:rsidP="5DEF6C71" w:rsidRDefault="004241A5" w14:paraId="612D5955" w14:textId="56690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90" w:right="24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</w:tcPr>
          <w:p w:rsidR="004241A5" w:rsidP="5DEF6C71" w:rsidRDefault="004241A5" w14:paraId="7DD77412" w14:textId="553A41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90" w:right="24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5DEF6C71">
              <w:rPr>
                <w:b/>
                <w:bCs/>
                <w:color w:val="000000" w:themeColor="text1"/>
                <w:sz w:val="18"/>
                <w:szCs w:val="18"/>
              </w:rPr>
              <w:t xml:space="preserve">Available to # of Units </w:t>
            </w:r>
          </w:p>
        </w:tc>
        <w:tc>
          <w:tcPr>
            <w:tcW w:w="1127" w:type="dxa"/>
          </w:tcPr>
          <w:p w:rsidR="7BCD732B" w:rsidP="5DEF6C71" w:rsidRDefault="7BCD732B" w14:paraId="4A17750F" w14:textId="4817CF50">
            <w:pPr>
              <w:spacing w:line="249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5DEF6C71">
              <w:rPr>
                <w:b/>
                <w:bCs/>
                <w:color w:val="000000" w:themeColor="text1"/>
                <w:sz w:val="18"/>
                <w:szCs w:val="18"/>
              </w:rPr>
              <w:t>Agreement in place?</w:t>
            </w:r>
          </w:p>
        </w:tc>
      </w:tr>
      <w:tr w:rsidR="004241A5" w:rsidTr="3B2D56C5" w14:paraId="3EB93F17" w14:textId="4D8CCA61">
        <w:trPr>
          <w:trHeight w:val="2563"/>
        </w:trPr>
        <w:tc>
          <w:tcPr>
            <w:tcW w:w="2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1A5" w:rsidP="5DEF6C71" w:rsidRDefault="004241A5" w14:paraId="196BCDBE" w14:textId="531640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line="240" w:lineRule="auto"/>
              <w:ind w:left="42" w:right="128"/>
              <w:rPr>
                <w:color w:val="000000"/>
                <w:sz w:val="18"/>
                <w:szCs w:val="18"/>
              </w:rPr>
            </w:pPr>
            <w:r w:rsidRPr="5DEF6C71">
              <w:rPr>
                <w:color w:val="000000" w:themeColor="text1"/>
                <w:sz w:val="18"/>
                <w:szCs w:val="18"/>
              </w:rPr>
              <w:t xml:space="preserve">Housing Stabilization and </w:t>
            </w:r>
            <w:r w:rsidRPr="5DEF6C71" w:rsidR="74F12D0B">
              <w:rPr>
                <w:color w:val="000000" w:themeColor="text1"/>
                <w:sz w:val="18"/>
                <w:szCs w:val="18"/>
              </w:rPr>
              <w:t>S</w:t>
            </w:r>
            <w:r w:rsidRPr="5DEF6C71">
              <w:rPr>
                <w:color w:val="000000" w:themeColor="text1"/>
                <w:sz w:val="18"/>
                <w:szCs w:val="18"/>
              </w:rPr>
              <w:t>ustaining support</w:t>
            </w:r>
            <w:r w:rsidRPr="5DEF6C71" w:rsidR="5D8C1E82">
              <w:rPr>
                <w:color w:val="000000" w:themeColor="text1"/>
                <w:sz w:val="18"/>
                <w:szCs w:val="18"/>
              </w:rPr>
              <w:t xml:space="preserve"> (Required)</w:t>
            </w:r>
          </w:p>
          <w:p w:rsidR="004241A5" w:rsidP="5DEF6C71" w:rsidRDefault="004241A5" w14:paraId="7CD1D88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"/>
              <w:rPr>
                <w:color w:val="000000"/>
                <w:sz w:val="18"/>
                <w:szCs w:val="18"/>
              </w:rPr>
            </w:pPr>
          </w:p>
          <w:p w:rsidR="004241A5" w:rsidP="5DEF6C71" w:rsidRDefault="004241A5" w14:paraId="6E7D9E36" w14:textId="4E1C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"/>
              <w:rPr>
                <w:color w:val="000000"/>
                <w:sz w:val="18"/>
                <w:szCs w:val="18"/>
              </w:rPr>
            </w:pPr>
            <w:r w:rsidRPr="5DEF6C71">
              <w:rPr>
                <w:color w:val="000000" w:themeColor="text1"/>
                <w:sz w:val="18"/>
                <w:szCs w:val="18"/>
              </w:rPr>
              <w:t>Case management/</w:t>
            </w:r>
            <w:r w:rsidRPr="5DEF6C71" w:rsidR="1203AF47">
              <w:rPr>
                <w:color w:val="000000" w:themeColor="text1"/>
                <w:sz w:val="18"/>
                <w:szCs w:val="18"/>
              </w:rPr>
              <w:t xml:space="preserve"> </w:t>
            </w:r>
            <w:r w:rsidRPr="5DEF6C71">
              <w:rPr>
                <w:color w:val="000000" w:themeColor="text1"/>
                <w:sz w:val="18"/>
                <w:szCs w:val="18"/>
              </w:rPr>
              <w:t>care coordination</w:t>
            </w:r>
          </w:p>
          <w:p w:rsidR="004241A5" w:rsidP="5DEF6C71" w:rsidRDefault="2AF7A038" w14:paraId="642B6DDC" w14:textId="7343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line="240" w:lineRule="auto"/>
              <w:ind w:left="45"/>
              <w:rPr>
                <w:color w:val="000000"/>
                <w:sz w:val="18"/>
                <w:szCs w:val="18"/>
              </w:rPr>
            </w:pPr>
            <w:r w:rsidRPr="390A4046">
              <w:rPr>
                <w:color w:val="000000" w:themeColor="text1"/>
                <w:sz w:val="18"/>
                <w:szCs w:val="18"/>
              </w:rPr>
              <w:t xml:space="preserve">Connection to </w:t>
            </w:r>
            <w:r w:rsidRPr="0EC357B3">
              <w:rPr>
                <w:color w:val="000000" w:themeColor="text1"/>
                <w:sz w:val="18"/>
                <w:szCs w:val="18"/>
              </w:rPr>
              <w:t>b</w:t>
            </w:r>
            <w:r w:rsidRPr="0EC357B3" w:rsidR="42304973">
              <w:rPr>
                <w:color w:val="000000" w:themeColor="text1"/>
                <w:sz w:val="18"/>
                <w:szCs w:val="18"/>
              </w:rPr>
              <w:t>ehavioral</w:t>
            </w:r>
            <w:r w:rsidRPr="5DEF6C71" w:rsidR="004241A5">
              <w:rPr>
                <w:color w:val="000000" w:themeColor="text1"/>
                <w:sz w:val="18"/>
                <w:szCs w:val="18"/>
              </w:rPr>
              <w:t xml:space="preserve"> health services</w:t>
            </w:r>
          </w:p>
          <w:p w:rsidR="004241A5" w:rsidP="5DEF6C71" w:rsidRDefault="7910DE52" w14:paraId="71226EA8" w14:textId="06BBC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line="240" w:lineRule="auto"/>
              <w:ind w:left="45"/>
              <w:rPr>
                <w:color w:val="000000"/>
                <w:sz w:val="18"/>
                <w:szCs w:val="18"/>
              </w:rPr>
            </w:pPr>
            <w:r w:rsidRPr="7CD72437">
              <w:rPr>
                <w:color w:val="000000" w:themeColor="text1"/>
                <w:sz w:val="18"/>
                <w:szCs w:val="18"/>
              </w:rPr>
              <w:t xml:space="preserve">Connection to </w:t>
            </w:r>
            <w:r w:rsidRPr="01C52402">
              <w:rPr>
                <w:color w:val="000000" w:themeColor="text1"/>
                <w:sz w:val="18"/>
                <w:szCs w:val="18"/>
              </w:rPr>
              <w:t>m</w:t>
            </w:r>
            <w:r w:rsidRPr="01C52402" w:rsidR="42304973">
              <w:rPr>
                <w:color w:val="000000" w:themeColor="text1"/>
                <w:sz w:val="18"/>
                <w:szCs w:val="18"/>
              </w:rPr>
              <w:t>edical</w:t>
            </w:r>
            <w:r w:rsidRPr="7CD72437" w:rsidR="42304973">
              <w:rPr>
                <w:color w:val="000000" w:themeColor="text1"/>
                <w:sz w:val="18"/>
                <w:szCs w:val="18"/>
              </w:rPr>
              <w:t xml:space="preserve"> services</w:t>
            </w:r>
          </w:p>
          <w:p w:rsidR="004241A5" w:rsidP="5DEF6C71" w:rsidRDefault="004241A5" w14:paraId="742D843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25" w:lineRule="auto"/>
              <w:ind w:left="40" w:right="18" w:hanging="4"/>
              <w:rPr>
                <w:color w:val="000000"/>
                <w:sz w:val="18"/>
                <w:szCs w:val="18"/>
              </w:rPr>
            </w:pPr>
          </w:p>
          <w:p w:rsidR="004241A5" w:rsidP="5DEF6C71" w:rsidRDefault="004241A5" w14:paraId="36056476" w14:textId="4BF656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25" w:lineRule="auto"/>
              <w:ind w:left="40" w:right="18" w:hanging="4"/>
              <w:rPr>
                <w:color w:val="000000"/>
                <w:sz w:val="18"/>
                <w:szCs w:val="18"/>
              </w:rPr>
            </w:pPr>
            <w:r w:rsidRPr="5DEF6C71">
              <w:rPr>
                <w:color w:val="000000" w:themeColor="text1"/>
                <w:sz w:val="18"/>
                <w:szCs w:val="18"/>
              </w:rPr>
              <w:t>Caregiver (in-home) services</w:t>
            </w:r>
          </w:p>
          <w:p w:rsidR="004241A5" w:rsidP="5DEF6C71" w:rsidRDefault="004241A5" w14:paraId="7C3477C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25" w:lineRule="auto"/>
              <w:ind w:left="40" w:right="18" w:hanging="4"/>
              <w:rPr>
                <w:color w:val="000000"/>
                <w:sz w:val="18"/>
                <w:szCs w:val="18"/>
              </w:rPr>
            </w:pPr>
          </w:p>
          <w:p w:rsidR="004241A5" w:rsidP="5DEF6C71" w:rsidRDefault="004241A5" w14:paraId="50FC05C9" w14:textId="26D993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25" w:lineRule="auto"/>
              <w:ind w:left="40" w:right="18" w:hanging="4"/>
              <w:rPr>
                <w:color w:val="000000"/>
                <w:sz w:val="18"/>
                <w:szCs w:val="18"/>
              </w:rPr>
            </w:pPr>
            <w:r w:rsidRPr="5DEF6C71">
              <w:rPr>
                <w:color w:val="000000" w:themeColor="text1"/>
                <w:sz w:val="18"/>
                <w:szCs w:val="18"/>
              </w:rPr>
              <w:t xml:space="preserve">Assistance obtaining benefits and essential documentation </w:t>
            </w:r>
          </w:p>
          <w:p w:rsidR="004241A5" w:rsidP="5DEF6C71" w:rsidRDefault="593D4FAF" w14:paraId="6F76D971" w14:textId="5CBD7A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 w:line="240" w:lineRule="auto"/>
              <w:ind w:left="45"/>
              <w:rPr>
                <w:color w:val="000000"/>
                <w:sz w:val="18"/>
                <w:szCs w:val="18"/>
              </w:rPr>
            </w:pPr>
            <w:r w:rsidRPr="22575CEB">
              <w:rPr>
                <w:color w:val="000000" w:themeColor="text1"/>
                <w:sz w:val="18"/>
                <w:szCs w:val="18"/>
              </w:rPr>
              <w:t xml:space="preserve">Linkages </w:t>
            </w:r>
            <w:r w:rsidRPr="0EE31109">
              <w:rPr>
                <w:color w:val="000000" w:themeColor="text1"/>
                <w:sz w:val="18"/>
                <w:szCs w:val="18"/>
              </w:rPr>
              <w:t xml:space="preserve">to </w:t>
            </w:r>
            <w:r w:rsidRPr="0EE31109" w:rsidR="42304973">
              <w:rPr>
                <w:color w:val="000000" w:themeColor="text1"/>
                <w:sz w:val="18"/>
                <w:szCs w:val="18"/>
              </w:rPr>
              <w:t>Education</w:t>
            </w:r>
            <w:r w:rsidRPr="5DEF6C71" w:rsidR="004241A5">
              <w:rPr>
                <w:color w:val="000000" w:themeColor="text1"/>
                <w:sz w:val="18"/>
                <w:szCs w:val="18"/>
              </w:rPr>
              <w:t xml:space="preserve"> and Employment</w:t>
            </w:r>
          </w:p>
          <w:p w:rsidR="004241A5" w:rsidP="5DEF6C71" w:rsidRDefault="36D36D85" w14:paraId="55A3FEB9" w14:textId="6FE357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line="240" w:lineRule="auto"/>
              <w:ind w:left="42" w:right="128" w:firstLine="3"/>
              <w:rPr>
                <w:color w:val="000000"/>
                <w:sz w:val="18"/>
                <w:szCs w:val="18"/>
              </w:rPr>
            </w:pPr>
            <w:r w:rsidRPr="7AE0E1EE">
              <w:rPr>
                <w:color w:val="000000" w:themeColor="text1"/>
                <w:sz w:val="18"/>
                <w:szCs w:val="18"/>
              </w:rPr>
              <w:t xml:space="preserve">Connection to </w:t>
            </w:r>
            <w:r w:rsidRPr="7AE0E1EE" w:rsidR="42304973">
              <w:rPr>
                <w:color w:val="000000" w:themeColor="text1"/>
                <w:sz w:val="18"/>
                <w:szCs w:val="18"/>
              </w:rPr>
              <w:t>Substance</w:t>
            </w:r>
            <w:r w:rsidRPr="5DEF6C71" w:rsidR="004241A5">
              <w:rPr>
                <w:color w:val="000000" w:themeColor="text1"/>
                <w:sz w:val="18"/>
                <w:szCs w:val="18"/>
              </w:rPr>
              <w:t xml:space="preserve"> use treatment and harm reduction services</w:t>
            </w:r>
          </w:p>
          <w:p w:rsidR="004241A5" w:rsidP="5DEF6C71" w:rsidRDefault="004241A5" w14:paraId="3D80B3B2" w14:textId="4BF373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line="508" w:lineRule="auto"/>
              <w:ind w:left="42" w:right="128" w:firstLine="3"/>
              <w:rPr>
                <w:color w:val="000000"/>
                <w:sz w:val="18"/>
                <w:szCs w:val="18"/>
              </w:rPr>
            </w:pPr>
            <w:r w:rsidRPr="5DEF6C71">
              <w:rPr>
                <w:color w:val="000000" w:themeColor="text1"/>
                <w:sz w:val="18"/>
                <w:szCs w:val="18"/>
              </w:rPr>
              <w:t>Other (Explain):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1A5" w:rsidP="5DEF6C71" w:rsidRDefault="004241A5" w14:paraId="0D7A80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</w:tcPr>
          <w:p w:rsidR="004241A5" w:rsidP="5DEF6C71" w:rsidRDefault="004241A5" w14:paraId="0FFDE74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</w:tcPr>
          <w:p w:rsidR="004241A5" w:rsidP="5DEF6C71" w:rsidRDefault="004241A5" w14:paraId="6F61C8CB" w14:textId="7C3B74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1A5" w:rsidP="5DEF6C71" w:rsidRDefault="004241A5" w14:paraId="7F0A06F1" w14:textId="2D2B4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</w:tcPr>
          <w:p w:rsidR="004241A5" w:rsidP="5DEF6C71" w:rsidRDefault="004241A5" w14:paraId="2D3CBE2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</w:tcPr>
          <w:p w:rsidR="5DEF6C71" w:rsidP="5DEF6C71" w:rsidRDefault="5DEF6C71" w14:paraId="1E794290" w14:textId="2B4762B2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5DEF6C71" w:rsidP="5DEF6C71" w:rsidRDefault="5DEF6C71" w14:paraId="49D99288" w14:textId="4E197050">
      <w:pPr>
        <w:rPr>
          <w:sz w:val="18"/>
          <w:szCs w:val="18"/>
        </w:rPr>
      </w:pPr>
    </w:p>
    <w:p w:rsidR="000B40C7" w:rsidP="5DEF6C71" w:rsidRDefault="001F4A06" w14:paraId="5FD72B69" w14:textId="2B6AC4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bCs/>
          <w:color w:val="000000"/>
          <w:sz w:val="20"/>
          <w:szCs w:val="20"/>
        </w:rPr>
      </w:pPr>
      <w:r w:rsidRPr="5DEF6C71">
        <w:rPr>
          <w:b/>
          <w:bCs/>
          <w:color w:val="000000" w:themeColor="text1"/>
          <w:sz w:val="20"/>
          <w:szCs w:val="20"/>
        </w:rPr>
        <w:t xml:space="preserve">Staffing Plan </w:t>
      </w:r>
    </w:p>
    <w:p w:rsidR="58653878" w:rsidP="5DEF6C71" w:rsidRDefault="58653878" w14:paraId="4C88A295" w14:textId="49A515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color w:val="000000" w:themeColor="text1"/>
          <w:sz w:val="20"/>
          <w:szCs w:val="20"/>
        </w:rPr>
      </w:pPr>
      <w:r w:rsidRPr="5DEF6C71">
        <w:rPr>
          <w:color w:val="000000" w:themeColor="text1"/>
          <w:sz w:val="20"/>
          <w:szCs w:val="20"/>
        </w:rPr>
        <w:t>Provide a detailed staffing plan for</w:t>
      </w:r>
      <w:r w:rsidRPr="5DEF6C71" w:rsidR="4221738C">
        <w:rPr>
          <w:color w:val="000000" w:themeColor="text1"/>
          <w:sz w:val="20"/>
          <w:szCs w:val="20"/>
        </w:rPr>
        <w:t xml:space="preserve"> provided or contracted</w:t>
      </w:r>
      <w:r w:rsidRPr="5DEF6C71">
        <w:rPr>
          <w:color w:val="000000" w:themeColor="text1"/>
          <w:sz w:val="20"/>
          <w:szCs w:val="20"/>
        </w:rPr>
        <w:t xml:space="preserve"> services for HTF units only.</w:t>
      </w:r>
    </w:p>
    <w:tbl>
      <w:tblPr>
        <w:tblW w:w="9632" w:type="dxa"/>
        <w:tblInd w:w="343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2190"/>
        <w:gridCol w:w="1216"/>
        <w:gridCol w:w="1186"/>
        <w:gridCol w:w="796"/>
        <w:gridCol w:w="2294"/>
      </w:tblGrid>
      <w:tr w:rsidR="000B40C7" w:rsidTr="23A9B3AA" w14:paraId="6E4FAE00" w14:textId="77777777">
        <w:trPr>
          <w:trHeight w:val="332"/>
        </w:trPr>
        <w:tc>
          <w:tcPr>
            <w:tcW w:w="1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1F4A06" w14:paraId="5CA950B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5DEF6C71">
              <w:rPr>
                <w:b/>
                <w:bCs/>
                <w:color w:val="000000" w:themeColor="text1"/>
                <w:sz w:val="20"/>
                <w:szCs w:val="20"/>
              </w:rPr>
              <w:t xml:space="preserve">Position </w:t>
            </w:r>
          </w:p>
        </w:tc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1F4A06" w14:paraId="668A095E" w14:textId="7F7724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5DEF6C71">
              <w:rPr>
                <w:b/>
                <w:bCs/>
                <w:color w:val="000000" w:themeColor="text1"/>
                <w:sz w:val="20"/>
                <w:szCs w:val="20"/>
              </w:rPr>
              <w:t>Provider Name</w:t>
            </w:r>
          </w:p>
        </w:tc>
        <w:tc>
          <w:tcPr>
            <w:tcW w:w="12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23A9B3AA" w:rsidRDefault="12D68176" w14:paraId="58963E47" w14:textId="58334E19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jc w:val="center"/>
              <w:rPr>
                <w:b w:val="1"/>
                <w:bCs w:val="1"/>
                <w:color w:val="000000" w:themeColor="text1"/>
                <w:sz w:val="20"/>
                <w:szCs w:val="20"/>
                <w:vertAlign w:val="superscript"/>
              </w:rPr>
            </w:pPr>
            <w:r w:rsidRPr="23A9B3AA" w:rsidR="12D68176">
              <w:rPr>
                <w:b w:val="1"/>
                <w:bCs w:val="1"/>
                <w:color w:val="000000" w:themeColor="text1" w:themeTint="FF" w:themeShade="FF"/>
                <w:sz w:val="20"/>
                <w:szCs w:val="20"/>
                <w:vertAlign w:val="superscript"/>
              </w:rPr>
              <w:t>On-Site? Y/N</w:t>
            </w:r>
            <w:r w:rsidRPr="23A9B3AA" w:rsidR="1D619DFE">
              <w:rPr>
                <w:b w:val="1"/>
                <w:bCs w:val="1"/>
                <w:color w:val="000000" w:themeColor="text1" w:themeTint="FF" w:themeShade="FF"/>
                <w:sz w:val="20"/>
                <w:szCs w:val="20"/>
                <w:vertAlign w:val="superscript"/>
              </w:rPr>
              <w:t>/%</w:t>
            </w:r>
          </w:p>
        </w:tc>
        <w:tc>
          <w:tcPr>
            <w:tcW w:w="11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1F4A06" w14:paraId="16E00F8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5DEF6C71">
              <w:rPr>
                <w:b/>
                <w:bCs/>
                <w:color w:val="000000" w:themeColor="text1"/>
                <w:sz w:val="20"/>
                <w:szCs w:val="20"/>
              </w:rPr>
              <w:t>Annual Cost</w:t>
            </w:r>
          </w:p>
        </w:tc>
        <w:tc>
          <w:tcPr>
            <w:tcW w:w="7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1F4A06" w14:paraId="2CC13AF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5DEF6C71">
              <w:rPr>
                <w:b/>
                <w:bCs/>
                <w:color w:val="000000" w:themeColor="text1"/>
                <w:sz w:val="20"/>
                <w:szCs w:val="20"/>
              </w:rPr>
              <w:t xml:space="preserve"> FTE</w:t>
            </w:r>
          </w:p>
        </w:tc>
        <w:tc>
          <w:tcPr>
            <w:tcW w:w="22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1F4A06" w14:paraId="0BFFC5B0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5DEF6C71">
              <w:rPr>
                <w:b/>
                <w:bCs/>
                <w:color w:val="000000" w:themeColor="text1"/>
                <w:sz w:val="20"/>
                <w:szCs w:val="20"/>
              </w:rPr>
              <w:t xml:space="preserve"> FTE per unit</w:t>
            </w:r>
          </w:p>
        </w:tc>
      </w:tr>
      <w:tr w:rsidR="000B40C7" w:rsidTr="23A9B3AA" w14:paraId="365C8A52" w14:textId="77777777">
        <w:trPr>
          <w:trHeight w:val="360"/>
        </w:trPr>
        <w:tc>
          <w:tcPr>
            <w:tcW w:w="1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01D337A1" w14:textId="6C9328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1"/>
              <w:rPr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1F09D84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57BA1B5E" w14:textId="369E28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19B8C941" w14:textId="578C26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0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610D8FDD" w14:textId="73DF45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1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6054F58A" w14:textId="521B14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B40C7" w:rsidTr="23A9B3AA" w14:paraId="70ACD356" w14:textId="77777777">
        <w:trPr>
          <w:trHeight w:val="320"/>
        </w:trPr>
        <w:tc>
          <w:tcPr>
            <w:tcW w:w="1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173347CE" w14:textId="29B5A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1"/>
              <w:rPr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25565F6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7D97141C" w14:textId="65849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27EB75A0" w14:textId="765993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0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0F0C53EB" w14:textId="615E36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1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66FC1B36" w14:textId="64851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B40C7" w:rsidTr="23A9B3AA" w14:paraId="533AD070" w14:textId="77777777">
        <w:trPr>
          <w:trHeight w:val="345"/>
        </w:trPr>
        <w:tc>
          <w:tcPr>
            <w:tcW w:w="1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31347996" w14:textId="5BCD9D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"/>
              <w:rPr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4529465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5B7C18B9" w14:textId="770A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42CD55FC" w14:textId="132E6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0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5A688A26" w14:textId="34C20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1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7788B954" w14:textId="38A1D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0B40C7" w:rsidP="5DEF6C71" w:rsidRDefault="001F4A06" w14:paraId="1A7786C1" w14:textId="096B467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82"/>
        <w:rPr>
          <w:color w:val="000000"/>
          <w:sz w:val="20"/>
          <w:szCs w:val="20"/>
        </w:rPr>
      </w:pPr>
      <w:r w:rsidRPr="5DEF6C71">
        <w:rPr>
          <w:color w:val="000000" w:themeColor="text1"/>
          <w:sz w:val="20"/>
          <w:szCs w:val="20"/>
        </w:rPr>
        <w:t xml:space="preserve"> </w:t>
      </w:r>
    </w:p>
    <w:tbl>
      <w:tblPr>
        <w:tblW w:w="9677" w:type="dxa"/>
        <w:tblInd w:w="343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Look w:val="0600" w:firstRow="0" w:lastRow="0" w:firstColumn="0" w:lastColumn="0" w:noHBand="1" w:noVBand="1"/>
      </w:tblPr>
      <w:tblGrid>
        <w:gridCol w:w="2500"/>
        <w:gridCol w:w="1784"/>
        <w:gridCol w:w="1075"/>
        <w:gridCol w:w="1183"/>
        <w:gridCol w:w="796"/>
        <w:gridCol w:w="2339"/>
      </w:tblGrid>
      <w:tr w:rsidR="000B40C7" w:rsidTr="5DEF6C71" w14:paraId="405BD904" w14:textId="77777777">
        <w:trPr>
          <w:trHeight w:val="320"/>
        </w:trPr>
        <w:tc>
          <w:tcPr>
            <w:tcW w:w="2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1F4A06" w14:paraId="7679489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"/>
              <w:rPr>
                <w:color w:val="000000"/>
                <w:sz w:val="20"/>
                <w:szCs w:val="20"/>
              </w:rPr>
            </w:pPr>
            <w:r w:rsidRPr="5DEF6C71">
              <w:rPr>
                <w:color w:val="000000" w:themeColor="text1"/>
                <w:sz w:val="20"/>
                <w:szCs w:val="20"/>
              </w:rPr>
              <w:t>Fringe Benefits</w:t>
            </w:r>
          </w:p>
        </w:tc>
        <w:tc>
          <w:tcPr>
            <w:tcW w:w="1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25E1D43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63963CD5" w14:textId="00DAD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15A899D6" w14:textId="08780E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0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00227426" w14:textId="298C5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1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44CE7B45" w14:textId="3D4F62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B40C7" w:rsidTr="5DEF6C71" w14:paraId="6D85DBFB" w14:textId="77777777">
        <w:trPr>
          <w:trHeight w:val="320"/>
        </w:trPr>
        <w:tc>
          <w:tcPr>
            <w:tcW w:w="2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2C36114C" w:rsidP="5DEF6C71" w:rsidRDefault="5D64D388" w14:paraId="0C227CAB" w14:textId="3D0E23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"/>
              <w:rPr>
                <w:color w:val="000000" w:themeColor="text1"/>
                <w:sz w:val="20"/>
                <w:szCs w:val="20"/>
              </w:rPr>
            </w:pPr>
            <w:r w:rsidRPr="5DEF6C71">
              <w:rPr>
                <w:color w:val="000000" w:themeColor="text1"/>
                <w:sz w:val="20"/>
                <w:szCs w:val="20"/>
              </w:rPr>
              <w:t>Subcontracted Services</w:t>
            </w:r>
          </w:p>
          <w:p w:rsidR="004241A5" w:rsidP="5DEF6C71" w:rsidRDefault="004241A5" w14:paraId="6DBF5D4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"/>
              <w:rPr>
                <w:color w:val="000000"/>
                <w:sz w:val="20"/>
                <w:szCs w:val="20"/>
              </w:rPr>
            </w:pPr>
          </w:p>
          <w:p w:rsidR="000B40C7" w:rsidP="5DEF6C71" w:rsidRDefault="001F4A06" w14:paraId="1EA1333D" w14:textId="6DB822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"/>
              <w:rPr>
                <w:color w:val="000000"/>
                <w:sz w:val="20"/>
                <w:szCs w:val="20"/>
              </w:rPr>
            </w:pPr>
            <w:r w:rsidRPr="5DEF6C71">
              <w:rPr>
                <w:color w:val="000000" w:themeColor="text1"/>
                <w:sz w:val="20"/>
                <w:szCs w:val="20"/>
              </w:rPr>
              <w:t xml:space="preserve">OTHER: </w:t>
            </w:r>
          </w:p>
        </w:tc>
        <w:tc>
          <w:tcPr>
            <w:tcW w:w="1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29377B4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5080737C" w14:textId="7B0FA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6ADB3416" w14:textId="7176F1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0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766A1A3D" w14:textId="7B2C66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1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5F7D85E0" w14:textId="663AD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B40C7" w:rsidTr="5DEF6C71" w14:paraId="68408420" w14:textId="77777777">
        <w:trPr>
          <w:trHeight w:val="269"/>
        </w:trPr>
        <w:tc>
          <w:tcPr>
            <w:tcW w:w="2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1F4A06" w14:paraId="435524D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8"/>
              <w:rPr>
                <w:b/>
                <w:bCs/>
                <w:color w:val="000000"/>
                <w:sz w:val="20"/>
                <w:szCs w:val="20"/>
              </w:rPr>
            </w:pPr>
            <w:r w:rsidRPr="5DEF6C71">
              <w:rPr>
                <w:b/>
                <w:bCs/>
                <w:color w:val="000000" w:themeColor="text1"/>
                <w:sz w:val="20"/>
                <w:szCs w:val="20"/>
              </w:rPr>
              <w:t xml:space="preserve">Total </w:t>
            </w:r>
          </w:p>
        </w:tc>
        <w:tc>
          <w:tcPr>
            <w:tcW w:w="1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347250D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2094766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7A8EA0D5" w14:textId="4ACB1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4CBD08A9" w14:textId="22B3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774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0B0209D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B40C7" w:rsidP="5DEF6C71" w:rsidRDefault="000B40C7" w14:paraId="0E19A59B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B40C7" w:rsidP="5DEF6C71" w:rsidRDefault="000B40C7" w14:paraId="08F2E6F5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6A28073" w:rsidP="5DEF6C71" w:rsidRDefault="06A28073" w14:paraId="40AFBC3E" w14:textId="2FF461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bCs/>
          <w:color w:val="000000" w:themeColor="text1"/>
          <w:sz w:val="20"/>
          <w:szCs w:val="20"/>
        </w:rPr>
      </w:pPr>
      <w:r w:rsidRPr="5DEF6C71">
        <w:rPr>
          <w:b/>
          <w:bCs/>
          <w:color w:val="000000" w:themeColor="text1"/>
          <w:sz w:val="20"/>
          <w:szCs w:val="20"/>
        </w:rPr>
        <w:t>Training</w:t>
      </w:r>
    </w:p>
    <w:p w:rsidR="000B40C7" w:rsidP="5DEF6C71" w:rsidRDefault="001F4A06" w14:paraId="6992E898" w14:textId="5F6EEB8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5DEF6C71">
        <w:rPr>
          <w:color w:val="000000" w:themeColor="text1"/>
          <w:sz w:val="20"/>
          <w:szCs w:val="20"/>
        </w:rPr>
        <w:t xml:space="preserve">Please describe training plan for staff (types of trainings, frequency, </w:t>
      </w:r>
      <w:r w:rsidRPr="5DEF6C71" w:rsidR="004241A5">
        <w:rPr>
          <w:color w:val="000000" w:themeColor="text1"/>
          <w:sz w:val="20"/>
          <w:szCs w:val="20"/>
        </w:rPr>
        <w:t xml:space="preserve">who will be included, </w:t>
      </w:r>
      <w:r w:rsidRPr="5DEF6C71">
        <w:rPr>
          <w:color w:val="000000" w:themeColor="text1"/>
          <w:sz w:val="20"/>
          <w:szCs w:val="20"/>
        </w:rPr>
        <w:t xml:space="preserve">how training will be paid for) </w:t>
      </w:r>
    </w:p>
    <w:tbl>
      <w:tblPr>
        <w:tblW w:w="9507" w:type="dxa"/>
        <w:tblInd w:w="34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507"/>
      </w:tblGrid>
      <w:tr w:rsidR="000B40C7" w:rsidTr="5DEF6C71" w14:paraId="3421C3A1" w14:textId="77777777">
        <w:trPr>
          <w:trHeight w:val="1065"/>
        </w:trPr>
        <w:tc>
          <w:tcPr>
            <w:tcW w:w="9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43F1F3C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B40C7" w:rsidP="5DEF6C71" w:rsidRDefault="000B40C7" w14:paraId="0E5AC305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E4A2B57" w:rsidP="5DEF6C71" w:rsidRDefault="0E4A2B57" w14:paraId="695F5243" w14:textId="7ABF68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 w:themeColor="text1"/>
          <w:sz w:val="20"/>
          <w:szCs w:val="20"/>
        </w:rPr>
      </w:pPr>
      <w:r w:rsidRPr="5DEF6C71">
        <w:rPr>
          <w:b/>
          <w:bCs/>
          <w:color w:val="000000" w:themeColor="text1"/>
          <w:sz w:val="20"/>
          <w:szCs w:val="20"/>
        </w:rPr>
        <w:t>Coordination Plan</w:t>
      </w:r>
    </w:p>
    <w:p w:rsidR="000B40C7" w:rsidP="5DEF6C71" w:rsidRDefault="001F4A06" w14:paraId="32D0EAB6" w14:textId="726EFB8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86"/>
        <w:rPr>
          <w:color w:val="000000"/>
          <w:sz w:val="20"/>
          <w:szCs w:val="20"/>
        </w:rPr>
      </w:pPr>
      <w:r w:rsidRPr="5DEF6C71">
        <w:rPr>
          <w:color w:val="000000" w:themeColor="text1"/>
          <w:sz w:val="20"/>
          <w:szCs w:val="20"/>
        </w:rPr>
        <w:t>Please describe how services staff will coordinate with property management staff (modes</w:t>
      </w:r>
      <w:r w:rsidRPr="5DEF6C71" w:rsidR="00AD6BB3">
        <w:rPr>
          <w:color w:val="000000" w:themeColor="text1"/>
          <w:sz w:val="20"/>
          <w:szCs w:val="20"/>
        </w:rPr>
        <w:t xml:space="preserve"> </w:t>
      </w:r>
      <w:r w:rsidRPr="5DEF6C71">
        <w:rPr>
          <w:color w:val="000000" w:themeColor="text1"/>
          <w:sz w:val="20"/>
          <w:szCs w:val="20"/>
        </w:rPr>
        <w:t xml:space="preserve">and frequency of communication, goals of communication, etc.) </w:t>
      </w:r>
    </w:p>
    <w:tbl>
      <w:tblPr>
        <w:tblW w:w="9507" w:type="dxa"/>
        <w:tblInd w:w="34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507"/>
      </w:tblGrid>
      <w:tr w:rsidR="000B40C7" w:rsidTr="5DEF6C71" w14:paraId="253150CD" w14:textId="77777777">
        <w:trPr>
          <w:trHeight w:val="858"/>
        </w:trPr>
        <w:tc>
          <w:tcPr>
            <w:tcW w:w="9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0C7" w:rsidP="5DEF6C71" w:rsidRDefault="000B40C7" w14:paraId="13C91B8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B40C7" w:rsidP="5DEF6C71" w:rsidRDefault="000B40C7" w14:paraId="6FF584A3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B40C7" w:rsidP="5DEF6C71" w:rsidRDefault="000B40C7" w14:paraId="38EE5BF3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B40C7" w:rsidP="5DEF6C71" w:rsidRDefault="001F4A06" w14:paraId="2B4A4123" w14:textId="7F9FCA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/>
        <w:rPr>
          <w:b/>
          <w:bCs/>
          <w:color w:val="000000"/>
          <w:sz w:val="20"/>
          <w:szCs w:val="20"/>
        </w:rPr>
      </w:pPr>
      <w:r w:rsidRPr="5DEF6C71">
        <w:rPr>
          <w:b/>
          <w:bCs/>
          <w:color w:val="000000" w:themeColor="text1"/>
          <w:sz w:val="20"/>
          <w:szCs w:val="20"/>
        </w:rPr>
        <w:t xml:space="preserve">Supportive Services Budget </w:t>
      </w:r>
      <w:r w:rsidRPr="5DEF6C71" w:rsidR="004241A5">
        <w:rPr>
          <w:b/>
          <w:bCs/>
          <w:color w:val="000000" w:themeColor="text1"/>
          <w:sz w:val="20"/>
          <w:szCs w:val="20"/>
        </w:rPr>
        <w:t>with all sources and uses</w:t>
      </w:r>
    </w:p>
    <w:p w:rsidR="000B40C7" w:rsidP="5DEF6C71" w:rsidRDefault="000B40C7" w14:paraId="69B3938E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sectPr w:rsidR="000B40C7">
      <w:pgSz w:w="12240" w:h="15840" w:orient="portrait"/>
      <w:pgMar w:top="1077" w:right="1351" w:bottom="1323" w:left="1038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026E"/>
    <w:multiLevelType w:val="hybridMultilevel"/>
    <w:tmpl w:val="CEF8BB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BAEE5C"/>
    <w:multiLevelType w:val="hybridMultilevel"/>
    <w:tmpl w:val="FFFFFFFF"/>
    <w:lvl w:ilvl="0" w:tplc="005AE794">
      <w:start w:val="1"/>
      <w:numFmt w:val="decimal"/>
      <w:lvlText w:val="%1."/>
      <w:lvlJc w:val="left"/>
      <w:pPr>
        <w:ind w:left="720" w:hanging="360"/>
      </w:pPr>
    </w:lvl>
    <w:lvl w:ilvl="1" w:tplc="98F697EE">
      <w:start w:val="1"/>
      <w:numFmt w:val="lowerLetter"/>
      <w:lvlText w:val="%2."/>
      <w:lvlJc w:val="left"/>
      <w:pPr>
        <w:ind w:left="1440" w:hanging="360"/>
      </w:pPr>
    </w:lvl>
    <w:lvl w:ilvl="2" w:tplc="EA545474">
      <w:start w:val="1"/>
      <w:numFmt w:val="lowerRoman"/>
      <w:lvlText w:val="%3."/>
      <w:lvlJc w:val="right"/>
      <w:pPr>
        <w:ind w:left="2160" w:hanging="180"/>
      </w:pPr>
    </w:lvl>
    <w:lvl w:ilvl="3" w:tplc="62C0F5D6">
      <w:start w:val="1"/>
      <w:numFmt w:val="decimal"/>
      <w:lvlText w:val="%4."/>
      <w:lvlJc w:val="left"/>
      <w:pPr>
        <w:ind w:left="2880" w:hanging="360"/>
      </w:pPr>
    </w:lvl>
    <w:lvl w:ilvl="4" w:tplc="9CE81ADC">
      <w:start w:val="1"/>
      <w:numFmt w:val="lowerLetter"/>
      <w:lvlText w:val="%5."/>
      <w:lvlJc w:val="left"/>
      <w:pPr>
        <w:ind w:left="3600" w:hanging="360"/>
      </w:pPr>
    </w:lvl>
    <w:lvl w:ilvl="5" w:tplc="DC1CBF70">
      <w:start w:val="1"/>
      <w:numFmt w:val="lowerRoman"/>
      <w:lvlText w:val="%6."/>
      <w:lvlJc w:val="right"/>
      <w:pPr>
        <w:ind w:left="4320" w:hanging="180"/>
      </w:pPr>
    </w:lvl>
    <w:lvl w:ilvl="6" w:tplc="BDA01818">
      <w:start w:val="1"/>
      <w:numFmt w:val="decimal"/>
      <w:lvlText w:val="%7."/>
      <w:lvlJc w:val="left"/>
      <w:pPr>
        <w:ind w:left="5040" w:hanging="360"/>
      </w:pPr>
    </w:lvl>
    <w:lvl w:ilvl="7" w:tplc="A37C3C5A">
      <w:start w:val="1"/>
      <w:numFmt w:val="lowerLetter"/>
      <w:lvlText w:val="%8."/>
      <w:lvlJc w:val="left"/>
      <w:pPr>
        <w:ind w:left="5760" w:hanging="360"/>
      </w:pPr>
    </w:lvl>
    <w:lvl w:ilvl="8" w:tplc="AEDE232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B59B2"/>
    <w:multiLevelType w:val="hybridMultilevel"/>
    <w:tmpl w:val="FFFFFFFF"/>
    <w:lvl w:ilvl="0" w:tplc="F7D06C66">
      <w:start w:val="1"/>
      <w:numFmt w:val="decimal"/>
      <w:lvlText w:val="%1."/>
      <w:lvlJc w:val="left"/>
      <w:pPr>
        <w:ind w:left="720" w:hanging="360"/>
      </w:pPr>
    </w:lvl>
    <w:lvl w:ilvl="1" w:tplc="FED83734">
      <w:start w:val="1"/>
      <w:numFmt w:val="lowerLetter"/>
      <w:lvlText w:val="%2."/>
      <w:lvlJc w:val="left"/>
      <w:pPr>
        <w:ind w:left="1440" w:hanging="360"/>
      </w:pPr>
    </w:lvl>
    <w:lvl w:ilvl="2" w:tplc="492216B4">
      <w:start w:val="1"/>
      <w:numFmt w:val="lowerRoman"/>
      <w:lvlText w:val="%3."/>
      <w:lvlJc w:val="right"/>
      <w:pPr>
        <w:ind w:left="2160" w:hanging="180"/>
      </w:pPr>
    </w:lvl>
    <w:lvl w:ilvl="3" w:tplc="5D3AED42">
      <w:start w:val="1"/>
      <w:numFmt w:val="decimal"/>
      <w:lvlText w:val="%4."/>
      <w:lvlJc w:val="left"/>
      <w:pPr>
        <w:ind w:left="2880" w:hanging="360"/>
      </w:pPr>
    </w:lvl>
    <w:lvl w:ilvl="4" w:tplc="8BDACE42">
      <w:start w:val="1"/>
      <w:numFmt w:val="lowerLetter"/>
      <w:lvlText w:val="%5."/>
      <w:lvlJc w:val="left"/>
      <w:pPr>
        <w:ind w:left="3600" w:hanging="360"/>
      </w:pPr>
    </w:lvl>
    <w:lvl w:ilvl="5" w:tplc="48A8E9F4">
      <w:start w:val="1"/>
      <w:numFmt w:val="lowerRoman"/>
      <w:lvlText w:val="%6."/>
      <w:lvlJc w:val="right"/>
      <w:pPr>
        <w:ind w:left="4320" w:hanging="180"/>
      </w:pPr>
    </w:lvl>
    <w:lvl w:ilvl="6" w:tplc="F3828A5A">
      <w:start w:val="1"/>
      <w:numFmt w:val="decimal"/>
      <w:lvlText w:val="%7."/>
      <w:lvlJc w:val="left"/>
      <w:pPr>
        <w:ind w:left="5040" w:hanging="360"/>
      </w:pPr>
    </w:lvl>
    <w:lvl w:ilvl="7" w:tplc="3CD8BC2C">
      <w:start w:val="1"/>
      <w:numFmt w:val="lowerLetter"/>
      <w:lvlText w:val="%8."/>
      <w:lvlJc w:val="left"/>
      <w:pPr>
        <w:ind w:left="5760" w:hanging="360"/>
      </w:pPr>
    </w:lvl>
    <w:lvl w:ilvl="8" w:tplc="535C58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C06EC"/>
    <w:multiLevelType w:val="hybridMultilevel"/>
    <w:tmpl w:val="CBDA1AFA"/>
    <w:lvl w:ilvl="0" w:tplc="6CAC7818">
      <w:start w:val="1"/>
      <w:numFmt w:val="lowerLetter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 w15:restartNumberingAfterBreak="0">
    <w:nsid w:val="21A3C0C2"/>
    <w:multiLevelType w:val="hybridMultilevel"/>
    <w:tmpl w:val="FFFFFFFF"/>
    <w:lvl w:ilvl="0" w:tplc="0C020332">
      <w:start w:val="1"/>
      <w:numFmt w:val="decimal"/>
      <w:lvlText w:val="%1."/>
      <w:lvlJc w:val="left"/>
      <w:pPr>
        <w:ind w:left="406" w:hanging="360"/>
      </w:pPr>
    </w:lvl>
    <w:lvl w:ilvl="1" w:tplc="17765458">
      <w:start w:val="1"/>
      <w:numFmt w:val="lowerLetter"/>
      <w:lvlText w:val="%2."/>
      <w:lvlJc w:val="left"/>
      <w:pPr>
        <w:ind w:left="1126" w:hanging="360"/>
      </w:pPr>
    </w:lvl>
    <w:lvl w:ilvl="2" w:tplc="1220D75A">
      <w:start w:val="1"/>
      <w:numFmt w:val="lowerRoman"/>
      <w:lvlText w:val="%3."/>
      <w:lvlJc w:val="right"/>
      <w:pPr>
        <w:ind w:left="1846" w:hanging="180"/>
      </w:pPr>
    </w:lvl>
    <w:lvl w:ilvl="3" w:tplc="579463D6">
      <w:start w:val="1"/>
      <w:numFmt w:val="decimal"/>
      <w:lvlText w:val="%4."/>
      <w:lvlJc w:val="left"/>
      <w:pPr>
        <w:ind w:left="2566" w:hanging="360"/>
      </w:pPr>
    </w:lvl>
    <w:lvl w:ilvl="4" w:tplc="8BA25206">
      <w:start w:val="1"/>
      <w:numFmt w:val="lowerLetter"/>
      <w:lvlText w:val="%5."/>
      <w:lvlJc w:val="left"/>
      <w:pPr>
        <w:ind w:left="3286" w:hanging="360"/>
      </w:pPr>
    </w:lvl>
    <w:lvl w:ilvl="5" w:tplc="0C28A18A">
      <w:start w:val="1"/>
      <w:numFmt w:val="lowerRoman"/>
      <w:lvlText w:val="%6."/>
      <w:lvlJc w:val="right"/>
      <w:pPr>
        <w:ind w:left="4006" w:hanging="180"/>
      </w:pPr>
    </w:lvl>
    <w:lvl w:ilvl="6" w:tplc="AC944882">
      <w:start w:val="1"/>
      <w:numFmt w:val="decimal"/>
      <w:lvlText w:val="%7."/>
      <w:lvlJc w:val="left"/>
      <w:pPr>
        <w:ind w:left="4726" w:hanging="360"/>
      </w:pPr>
    </w:lvl>
    <w:lvl w:ilvl="7" w:tplc="1D3A8B56">
      <w:start w:val="1"/>
      <w:numFmt w:val="lowerLetter"/>
      <w:lvlText w:val="%8."/>
      <w:lvlJc w:val="left"/>
      <w:pPr>
        <w:ind w:left="5446" w:hanging="360"/>
      </w:pPr>
    </w:lvl>
    <w:lvl w:ilvl="8" w:tplc="F858D7A2">
      <w:start w:val="1"/>
      <w:numFmt w:val="lowerRoman"/>
      <w:lvlText w:val="%9."/>
      <w:lvlJc w:val="right"/>
      <w:pPr>
        <w:ind w:left="6166" w:hanging="180"/>
      </w:pPr>
    </w:lvl>
  </w:abstractNum>
  <w:abstractNum w:abstractNumId="5" w15:restartNumberingAfterBreak="0">
    <w:nsid w:val="4162A602"/>
    <w:multiLevelType w:val="hybridMultilevel"/>
    <w:tmpl w:val="FFFFFFFF"/>
    <w:lvl w:ilvl="0" w:tplc="2F124F22">
      <w:start w:val="1"/>
      <w:numFmt w:val="decimal"/>
      <w:lvlText w:val="%1."/>
      <w:lvlJc w:val="left"/>
      <w:pPr>
        <w:ind w:left="720" w:hanging="360"/>
      </w:pPr>
    </w:lvl>
    <w:lvl w:ilvl="1" w:tplc="4D423EDA">
      <w:start w:val="1"/>
      <w:numFmt w:val="lowerLetter"/>
      <w:lvlText w:val="%2."/>
      <w:lvlJc w:val="left"/>
      <w:pPr>
        <w:ind w:left="1440" w:hanging="360"/>
      </w:pPr>
    </w:lvl>
    <w:lvl w:ilvl="2" w:tplc="A4528FA6">
      <w:start w:val="1"/>
      <w:numFmt w:val="lowerRoman"/>
      <w:lvlText w:val="%3."/>
      <w:lvlJc w:val="right"/>
      <w:pPr>
        <w:ind w:left="2160" w:hanging="180"/>
      </w:pPr>
    </w:lvl>
    <w:lvl w:ilvl="3" w:tplc="6F64BB44">
      <w:start w:val="1"/>
      <w:numFmt w:val="decimal"/>
      <w:lvlText w:val="%4."/>
      <w:lvlJc w:val="left"/>
      <w:pPr>
        <w:ind w:left="2880" w:hanging="360"/>
      </w:pPr>
    </w:lvl>
    <w:lvl w:ilvl="4" w:tplc="B6601578">
      <w:start w:val="1"/>
      <w:numFmt w:val="lowerLetter"/>
      <w:lvlText w:val="%5."/>
      <w:lvlJc w:val="left"/>
      <w:pPr>
        <w:ind w:left="3600" w:hanging="360"/>
      </w:pPr>
    </w:lvl>
    <w:lvl w:ilvl="5" w:tplc="E2BAB324">
      <w:start w:val="1"/>
      <w:numFmt w:val="lowerRoman"/>
      <w:lvlText w:val="%6."/>
      <w:lvlJc w:val="right"/>
      <w:pPr>
        <w:ind w:left="4320" w:hanging="180"/>
      </w:pPr>
    </w:lvl>
    <w:lvl w:ilvl="6" w:tplc="0E948D1A">
      <w:start w:val="1"/>
      <w:numFmt w:val="decimal"/>
      <w:lvlText w:val="%7."/>
      <w:lvlJc w:val="left"/>
      <w:pPr>
        <w:ind w:left="5040" w:hanging="360"/>
      </w:pPr>
    </w:lvl>
    <w:lvl w:ilvl="7" w:tplc="A0E28A22">
      <w:start w:val="1"/>
      <w:numFmt w:val="lowerLetter"/>
      <w:lvlText w:val="%8."/>
      <w:lvlJc w:val="left"/>
      <w:pPr>
        <w:ind w:left="5760" w:hanging="360"/>
      </w:pPr>
    </w:lvl>
    <w:lvl w:ilvl="8" w:tplc="A86A942C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700685">
    <w:abstractNumId w:val="2"/>
  </w:num>
  <w:num w:numId="2" w16cid:durableId="1378504381">
    <w:abstractNumId w:val="5"/>
  </w:num>
  <w:num w:numId="3" w16cid:durableId="645665449">
    <w:abstractNumId w:val="1"/>
  </w:num>
  <w:num w:numId="4" w16cid:durableId="824710272">
    <w:abstractNumId w:val="3"/>
  </w:num>
  <w:num w:numId="5" w16cid:durableId="961036588">
    <w:abstractNumId w:val="4"/>
  </w:num>
  <w:num w:numId="6" w16cid:durableId="986009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C7"/>
    <w:rsid w:val="00041983"/>
    <w:rsid w:val="0004524E"/>
    <w:rsid w:val="000B40C7"/>
    <w:rsid w:val="00101059"/>
    <w:rsid w:val="0012286B"/>
    <w:rsid w:val="0012508D"/>
    <w:rsid w:val="001312BE"/>
    <w:rsid w:val="001F4A06"/>
    <w:rsid w:val="0026577F"/>
    <w:rsid w:val="002C43F2"/>
    <w:rsid w:val="003303E3"/>
    <w:rsid w:val="00352EEA"/>
    <w:rsid w:val="003A74AB"/>
    <w:rsid w:val="004241A5"/>
    <w:rsid w:val="00432F5D"/>
    <w:rsid w:val="004575F2"/>
    <w:rsid w:val="004A1789"/>
    <w:rsid w:val="00500FFE"/>
    <w:rsid w:val="0055342C"/>
    <w:rsid w:val="005824C0"/>
    <w:rsid w:val="00637C23"/>
    <w:rsid w:val="00675EC4"/>
    <w:rsid w:val="006B5271"/>
    <w:rsid w:val="006C5A29"/>
    <w:rsid w:val="00716B64"/>
    <w:rsid w:val="00724E08"/>
    <w:rsid w:val="007300BE"/>
    <w:rsid w:val="007B2EA7"/>
    <w:rsid w:val="007D34C9"/>
    <w:rsid w:val="0089299C"/>
    <w:rsid w:val="00A37394"/>
    <w:rsid w:val="00AC650E"/>
    <w:rsid w:val="00AD6BB3"/>
    <w:rsid w:val="00B64D26"/>
    <w:rsid w:val="00B650FE"/>
    <w:rsid w:val="00BC7CFF"/>
    <w:rsid w:val="00D31A59"/>
    <w:rsid w:val="00DE792A"/>
    <w:rsid w:val="00E04849"/>
    <w:rsid w:val="00E55CDF"/>
    <w:rsid w:val="00F75810"/>
    <w:rsid w:val="00FC118D"/>
    <w:rsid w:val="01AE8A24"/>
    <w:rsid w:val="01C52402"/>
    <w:rsid w:val="02011175"/>
    <w:rsid w:val="02FADEEB"/>
    <w:rsid w:val="0331F59D"/>
    <w:rsid w:val="037E66C2"/>
    <w:rsid w:val="0404E67A"/>
    <w:rsid w:val="041062BA"/>
    <w:rsid w:val="056FA003"/>
    <w:rsid w:val="06A0C02F"/>
    <w:rsid w:val="06A28073"/>
    <w:rsid w:val="089D902A"/>
    <w:rsid w:val="08CFDB08"/>
    <w:rsid w:val="094AE811"/>
    <w:rsid w:val="0A532EE8"/>
    <w:rsid w:val="0B9DF40C"/>
    <w:rsid w:val="0BD86978"/>
    <w:rsid w:val="0CD5E7CF"/>
    <w:rsid w:val="0DB7B778"/>
    <w:rsid w:val="0DFF3235"/>
    <w:rsid w:val="0E4A2B57"/>
    <w:rsid w:val="0EC357B3"/>
    <w:rsid w:val="0EE31109"/>
    <w:rsid w:val="0F3FFD81"/>
    <w:rsid w:val="0FA34FBA"/>
    <w:rsid w:val="0FE7F690"/>
    <w:rsid w:val="10C7E406"/>
    <w:rsid w:val="1203AF47"/>
    <w:rsid w:val="12D68176"/>
    <w:rsid w:val="140D6673"/>
    <w:rsid w:val="152BDE73"/>
    <w:rsid w:val="1577C17D"/>
    <w:rsid w:val="15D05A98"/>
    <w:rsid w:val="16952FE7"/>
    <w:rsid w:val="174C9E66"/>
    <w:rsid w:val="17B9DCB9"/>
    <w:rsid w:val="1C15656F"/>
    <w:rsid w:val="1C8016CC"/>
    <w:rsid w:val="1D619DFE"/>
    <w:rsid w:val="2010B43B"/>
    <w:rsid w:val="202EFBCC"/>
    <w:rsid w:val="20AAB59A"/>
    <w:rsid w:val="22575CEB"/>
    <w:rsid w:val="23A9B3AA"/>
    <w:rsid w:val="275FD818"/>
    <w:rsid w:val="2844033F"/>
    <w:rsid w:val="295C2820"/>
    <w:rsid w:val="29F3E124"/>
    <w:rsid w:val="2A97A644"/>
    <w:rsid w:val="2AF7A038"/>
    <w:rsid w:val="2B46DDF4"/>
    <w:rsid w:val="2B5117C4"/>
    <w:rsid w:val="2B93C81C"/>
    <w:rsid w:val="2C36114C"/>
    <w:rsid w:val="2CFE7CAE"/>
    <w:rsid w:val="2DECA2D7"/>
    <w:rsid w:val="2E1B2DC2"/>
    <w:rsid w:val="2E92DFF0"/>
    <w:rsid w:val="3036C06C"/>
    <w:rsid w:val="30A01CD9"/>
    <w:rsid w:val="3171E955"/>
    <w:rsid w:val="32A37243"/>
    <w:rsid w:val="33A5D451"/>
    <w:rsid w:val="34BBDED2"/>
    <w:rsid w:val="36A8DDC9"/>
    <w:rsid w:val="36D36D85"/>
    <w:rsid w:val="36EE79B5"/>
    <w:rsid w:val="38A8D6AB"/>
    <w:rsid w:val="390A4046"/>
    <w:rsid w:val="3A2EFF5C"/>
    <w:rsid w:val="3B2D56C5"/>
    <w:rsid w:val="3CD59BCF"/>
    <w:rsid w:val="3CEF2D39"/>
    <w:rsid w:val="3F657F16"/>
    <w:rsid w:val="4103E686"/>
    <w:rsid w:val="4221738C"/>
    <w:rsid w:val="42304973"/>
    <w:rsid w:val="43BB77B5"/>
    <w:rsid w:val="44DBC203"/>
    <w:rsid w:val="4848F449"/>
    <w:rsid w:val="48AD97A0"/>
    <w:rsid w:val="4AE08C16"/>
    <w:rsid w:val="4B6EA210"/>
    <w:rsid w:val="4BADB0AD"/>
    <w:rsid w:val="4D562D29"/>
    <w:rsid w:val="4E8143F5"/>
    <w:rsid w:val="4F100F9B"/>
    <w:rsid w:val="4F862571"/>
    <w:rsid w:val="50AD4D58"/>
    <w:rsid w:val="52275790"/>
    <w:rsid w:val="52450E03"/>
    <w:rsid w:val="5487D630"/>
    <w:rsid w:val="54928FF4"/>
    <w:rsid w:val="5584F268"/>
    <w:rsid w:val="55E8ECFB"/>
    <w:rsid w:val="56382468"/>
    <w:rsid w:val="56664F76"/>
    <w:rsid w:val="57C97A69"/>
    <w:rsid w:val="581310DA"/>
    <w:rsid w:val="5813BFF6"/>
    <w:rsid w:val="58653878"/>
    <w:rsid w:val="593D4FAF"/>
    <w:rsid w:val="59C72B72"/>
    <w:rsid w:val="5BE9F18F"/>
    <w:rsid w:val="5CD4AADD"/>
    <w:rsid w:val="5D64D388"/>
    <w:rsid w:val="5D8C1E82"/>
    <w:rsid w:val="5DC5DDBA"/>
    <w:rsid w:val="5DEF6C71"/>
    <w:rsid w:val="5E6C225F"/>
    <w:rsid w:val="5F18E0CA"/>
    <w:rsid w:val="601227F6"/>
    <w:rsid w:val="608A963F"/>
    <w:rsid w:val="61C12B41"/>
    <w:rsid w:val="65977AF3"/>
    <w:rsid w:val="66D55897"/>
    <w:rsid w:val="6A1B4D52"/>
    <w:rsid w:val="6AC129CB"/>
    <w:rsid w:val="6AD5F82A"/>
    <w:rsid w:val="6AEBE8B1"/>
    <w:rsid w:val="6B26DE58"/>
    <w:rsid w:val="6B92061B"/>
    <w:rsid w:val="6B9A6846"/>
    <w:rsid w:val="6C414B73"/>
    <w:rsid w:val="6C641D96"/>
    <w:rsid w:val="6CF2F4A0"/>
    <w:rsid w:val="6D17E237"/>
    <w:rsid w:val="6EA4EF82"/>
    <w:rsid w:val="6EE1D017"/>
    <w:rsid w:val="70299D7C"/>
    <w:rsid w:val="713D4043"/>
    <w:rsid w:val="73B608C8"/>
    <w:rsid w:val="74BADB1F"/>
    <w:rsid w:val="74F12D0B"/>
    <w:rsid w:val="74F98442"/>
    <w:rsid w:val="78AE0400"/>
    <w:rsid w:val="7910DE52"/>
    <w:rsid w:val="7AE0E1EE"/>
    <w:rsid w:val="7B969FD3"/>
    <w:rsid w:val="7BBD0F91"/>
    <w:rsid w:val="7BCD732B"/>
    <w:rsid w:val="7BE6B540"/>
    <w:rsid w:val="7CD72437"/>
    <w:rsid w:val="7EA29433"/>
    <w:rsid w:val="7EDE49C3"/>
    <w:rsid w:val="7F569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CA6C0D"/>
  <w15:docId w15:val="{064E2F5B-F480-4CC2-904B-987AEAF0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eastAsia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0" w:customStyle="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4241A5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6a0a45-688b-46d1-be08-44261723d70f" xsi:nil="true"/>
    <lcf76f155ced4ddcb4097134ff3c332f xmlns="be6c267e-ba9d-4b82-b51b-4a4a7af4c80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37B4E5ACF84D408FF43A9EF4FE3DC4" ma:contentTypeVersion="16" ma:contentTypeDescription="Create a new document." ma:contentTypeScope="" ma:versionID="784e300437365ef9b552d45e069ed29f">
  <xsd:schema xmlns:xsd="http://www.w3.org/2001/XMLSchema" xmlns:xs="http://www.w3.org/2001/XMLSchema" xmlns:p="http://schemas.microsoft.com/office/2006/metadata/properties" xmlns:ns2="be6c267e-ba9d-4b82-b51b-4a4a7af4c806" xmlns:ns3="a46a0a45-688b-46d1-be08-44261723d70f" targetNamespace="http://schemas.microsoft.com/office/2006/metadata/properties" ma:root="true" ma:fieldsID="4249f6b38162c6f264765a3c6a760ea5" ns2:_="" ns3:_="">
    <xsd:import namespace="be6c267e-ba9d-4b82-b51b-4a4a7af4c806"/>
    <xsd:import namespace="a46a0a45-688b-46d1-be08-44261723d7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c267e-ba9d-4b82-b51b-4a4a7af4c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c8d1cdd-3923-4231-8a1f-65b78c575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a0a45-688b-46d1-be08-44261723d7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d4b92c2-1844-4d3b-b272-3cd490180ba4}" ma:internalName="TaxCatchAll" ma:showField="CatchAllData" ma:web="a46a0a45-688b-46d1-be08-44261723d7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AFA31B-C73C-4B77-AC47-3005BCD28A03}">
  <ds:schemaRefs>
    <ds:schemaRef ds:uri="http://schemas.microsoft.com/office/2006/metadata/properties"/>
    <ds:schemaRef ds:uri="http://schemas.microsoft.com/office/infopath/2007/PartnerControls"/>
    <ds:schemaRef ds:uri="a46a0a45-688b-46d1-be08-44261723d70f"/>
    <ds:schemaRef ds:uri="be6c267e-ba9d-4b82-b51b-4a4a7af4c806"/>
  </ds:schemaRefs>
</ds:datastoreItem>
</file>

<file path=customXml/itemProps2.xml><?xml version="1.0" encoding="utf-8"?>
<ds:datastoreItem xmlns:ds="http://schemas.openxmlformats.org/officeDocument/2006/customXml" ds:itemID="{96A51278-E1AA-48C8-8AEF-F67A160884F5}"/>
</file>

<file path=customXml/itemProps3.xml><?xml version="1.0" encoding="utf-8"?>
<ds:datastoreItem xmlns:ds="http://schemas.openxmlformats.org/officeDocument/2006/customXml" ds:itemID="{0D3224DA-4931-40D5-BDDF-A222C26EF6A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Abbott</dc:creator>
  <cp:keywords/>
  <cp:lastModifiedBy>Hilde Myall</cp:lastModifiedBy>
  <cp:revision>9</cp:revision>
  <dcterms:created xsi:type="dcterms:W3CDTF">2025-10-16T23:56:00Z</dcterms:created>
  <dcterms:modified xsi:type="dcterms:W3CDTF">2025-10-23T19:16:11Z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0x010100D237B4E5ACF84D408FF43A9EF4FE3DC4</vt:lpwstr>
  </property>
  <property fmtid="{D5CDD505-2E9C-101B-9397-08002B2CF9AE}" pid="3" name="MediaServiceImageTags">
    <vt:lpwstr/>
  </property>
</Properties>
</file>